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Engineering</w:t>
      </w:r>
      <w:r>
        <w:t xml:space="preserve"> </w:t>
      </w:r>
      <w:r>
        <w:t xml:space="preserve">Excellence</w:t>
      </w:r>
      <w:r>
        <w:t xml:space="preserve"> </w:t>
      </w:r>
      <w:r>
        <w:t xml:space="preserve">in</w:t>
      </w:r>
      <w:r>
        <w:t xml:space="preserve"> </w:t>
      </w:r>
      <w:r>
        <w:t xml:space="preserve">Switzerland</w:t>
      </w:r>
      <w:r>
        <w:t xml:space="preserve"> </w:t>
      </w:r>
      <w:r>
        <w:t xml:space="preserve">Zurich</w:t>
      </w:r>
    </w:p>
    <w:bookmarkStart w:id="32" w:name="X288980659c9f0e521e645cec016a10a822d84e4"/>
    <w:p>
      <w:pPr>
        <w:pStyle w:val="Heading1"/>
      </w:pPr>
      <w:r>
        <w:t xml:space="preserve">Innovating Precision: A Case Study on the Robotics Engineer in Switzerland Zurich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t xml:space="preserve">The Integration of Advanced Robotic Systems in Swiss Manufacturing and Logistics</w:t>
      </w:r>
    </w:p>
    <w:bookmarkStart w:id="20" w:name="executive-summary"/>
    <w:p>
      <w:pPr>
        <w:pStyle w:val="Heading3"/>
      </w:pPr>
      <w:r>
        <w:t xml:space="preserve">Executive Summary</w:t>
      </w:r>
    </w:p>
    <w:p>
      <w:pPr>
        <w:pStyle w:val="FirstParagraph"/>
      </w:pPr>
      <w:r>
        <w:t xml:space="preserve">This Case Study examines the critical role of the Robotics Engineer within the high-precision industrial landscape of Switzerland Zurich. As a global hub for pharmaceuticals, precision manufacturing, and logistics, Zurich presents unique challenges that require specialized engineering expertise. This document analyzes how Robotics Engineers in this region leverage cutting-edge automation to maintain competitive advantage while adhering to strict Swiss standards for quality and safety.</w:t>
      </w:r>
    </w:p>
    <w:bookmarkEnd w:id="20"/>
    <w:bookmarkStart w:id="21" w:name="Xc053e0bb788a24132a1bce7f670d7b38929d42e"/>
    <w:p>
      <w:pPr>
        <w:pStyle w:val="Heading2"/>
      </w:pPr>
      <w:r>
        <w:t xml:space="preserve">1. Introduction: The Context of Switzerland Zurich</w:t>
      </w:r>
    </w:p>
    <w:p>
      <w:pPr>
        <w:pStyle w:val="FirstParagraph"/>
      </w:pPr>
      <w:r>
        <w:t xml:space="preserve">Zurich, the largest city in Switzerland, is not merely a financial capital but also a powerhouse for scientific innovation and high-tech manufacturing. Known globally for its precision engineering heritage, the region hosts numerous multinational corporations in the pharmaceutical (e.g., Roche), chemical (e.g., Syngenta), and machinery sectors. In this environment, efficiency is measured not just in speed, but in micron-level accuracy and zero-defect production rates.</w:t>
      </w:r>
    </w:p>
    <w:p>
      <w:pPr>
        <w:pStyle w:val="BodyText"/>
      </w:pPr>
      <w:r>
        <w:t xml:space="preserve">The role of the</w:t>
      </w:r>
      <w:r>
        <w:t xml:space="preserve"> </w:t>
      </w:r>
      <w:r>
        <w:rPr>
          <w:bCs/>
          <w:b/>
        </w:rPr>
        <w:t xml:space="preserve">Robotics Engineer</w:t>
      </w:r>
      <w:r>
        <w:t xml:space="preserve"> </w:t>
      </w:r>
      <w:r>
        <w:t xml:space="preserve">has evolved significantly in this context. It is no longer sufficient to simply program a robot arm for repetitive tasks. The modern Robotics Engineer in Switzerland Zurich must possess a multidisciplinary skill set that encompasses mechanical design, electrical engineering, computer vision, and data analytics. They act as the bridge between theoretical automation concepts and practical, scalable industrial applications.</w:t>
      </w:r>
    </w:p>
    <w:bookmarkEnd w:id="21"/>
    <w:bookmarkStart w:id="24" w:name="case-profile-project-automed-link"/>
    <w:p>
      <w:pPr>
        <w:pStyle w:val="Heading2"/>
      </w:pPr>
      <w:r>
        <w:t xml:space="preserve">2. Case Profile: Project "AutoMed-Link"</w:t>
      </w:r>
    </w:p>
    <w:p>
      <w:pPr>
        <w:pStyle w:val="FirstParagraph"/>
      </w:pPr>
      <w:r>
        <w:t xml:space="preserve">To illustrate the complexities involved in this profession within this specific geographic location, we analyze a fictionalized composite case study based on real-world scenarios prevalent in the Zurich technology park (Zürcher Technologiepark).</w:t>
      </w:r>
    </w:p>
    <w:bookmarkStart w:id="22" w:name="the-challenge"/>
    <w:p>
      <w:pPr>
        <w:pStyle w:val="Heading3"/>
      </w:pPr>
      <w:r>
        <w:t xml:space="preserve">2.1 The Challenge</w:t>
      </w:r>
    </w:p>
    <w:p>
      <w:pPr>
        <w:pStyle w:val="FirstParagraph"/>
      </w:pPr>
      <w:r>
        <w:t xml:space="preserve">A leading pharmaceutical logistics provider based in Zurich faced a bottleneck in its automated warehousing system. The existing robotic fleet, installed five years prior, was struggling with new packaging formats introduced for next-generation gene therapies. These packages were irregularly shaped and required delicate handling to prevent contamination or damage. The existing system lacked the dexterity and adaptive intelligence required for these new products.</w:t>
      </w:r>
    </w:p>
    <w:bookmarkEnd w:id="22"/>
    <w:bookmarkStart w:id="23" w:name="the-objective"/>
    <w:p>
      <w:pPr>
        <w:pStyle w:val="Heading3"/>
      </w:pPr>
      <w:r>
        <w:t xml:space="preserve">2.2 The Objective</w:t>
      </w:r>
    </w:p>
    <w:p>
      <w:pPr>
        <w:pStyle w:val="FirstParagraph"/>
      </w:pPr>
      <w:r>
        <w:t xml:space="preserve">The primary objective was to upgrade the robotic picking and packing infrastructure without halting operations. The goal was to achieve a 40% increase in throughput while maintaining ISO 14644 cleanroom standards—a critical requirement for pharmaceutical production in Switzerland.</w:t>
      </w:r>
    </w:p>
    <w:bookmarkEnd w:id="23"/>
    <w:bookmarkEnd w:id="24"/>
    <w:bookmarkStart w:id="28" w:name="the-role-of-the-robotics-engineer"/>
    <w:p>
      <w:pPr>
        <w:pStyle w:val="Heading2"/>
      </w:pPr>
      <w:r>
        <w:t xml:space="preserve">3. The Role of the Robotics Engineer</w:t>
      </w:r>
    </w:p>
    <w:p>
      <w:pPr>
        <w:pStyle w:val="FirstParagraph"/>
      </w:pPr>
      <w:r>
        <w:t xml:space="preserve">In this scenario, the Robotics Engineer served as the lead architect of the solution. Their responsibilities were multifaceted and required deep integration with local Swiss regulations and technological ecosystems.</w:t>
      </w:r>
    </w:p>
    <w:bookmarkStart w:id="25" w:name="system-design-and-simulation"/>
    <w:p>
      <w:pPr>
        <w:pStyle w:val="Heading3"/>
      </w:pPr>
      <w:r>
        <w:t xml:space="preserve">3.1 System Design and Simulation</w:t>
      </w:r>
    </w:p>
    <w:p>
      <w:pPr>
        <w:pStyle w:val="FirstParagraph"/>
      </w:pPr>
      <w:r>
        <w:t xml:space="preserve">The engineer began by creating high-fidelity digital twins of the warehouse environment. Using simulation software, they modeled various robotic arm configurations to determine the optimal reach and payload capacity. A key decision was made to utilize collaborative robots (cobots) rather than traditional caged industrial robots. This decision was driven by safety regulations in Switzerland, which are among the strictest in Europe, favoring human-robot interaction models that minimize risk.</w:t>
      </w:r>
    </w:p>
    <w:bookmarkEnd w:id="25"/>
    <w:bookmarkStart w:id="26" w:name="integration-of-computer-vision"/>
    <w:p>
      <w:pPr>
        <w:pStyle w:val="Heading3"/>
      </w:pPr>
      <w:r>
        <w:t xml:space="preserve">3.2 Integration of Computer Vision</w:t>
      </w:r>
    </w:p>
    <w:p>
      <w:pPr>
        <w:pStyle w:val="FirstParagraph"/>
      </w:pPr>
      <w:r>
        <w:t xml:space="preserve">The core innovation lay in the integration of AI-driven computer vision. The Robotics Engineer worked closely with software developers to train neural networks capable of identifying irregular package shapes in real-time. This required significant calibration to account for the reflective surfaces common in Swiss packaging materials, ensuring that light conditions typical of indoor Zurich facilities did not compromise accuracy.</w:t>
      </w:r>
    </w:p>
    <w:bookmarkEnd w:id="26"/>
    <w:bookmarkStart w:id="27" w:name="adherence-to-swiss-standards"/>
    <w:p>
      <w:pPr>
        <w:pStyle w:val="Heading3"/>
      </w:pPr>
      <w:r>
        <w:t xml:space="preserve">3.3 Adherence to Swiss Standards</w:t>
      </w:r>
    </w:p>
    <w:p>
      <w:pPr>
        <w:pStyle w:val="FirstParagraph"/>
      </w:pPr>
      <w:r>
        <w:t xml:space="preserve">A distinct aspect of working as a Robotics Engineer in Switzerland Zurich is the rigorous adherence to national standards. The engineer had to ensure that all electrical installations and robotic movements complied with SNENorms (Swiss Norms). This included implementing redundant safety systems and emergency stops that reacted within milliseconds. The documentation required for compliance was extensive, reflecting the Swiss cultural emphasis on precision and thoroughness.</w:t>
      </w:r>
    </w:p>
    <w:bookmarkEnd w:id="27"/>
    <w:bookmarkEnd w:id="28"/>
    <w:bookmarkStart w:id="29" w:name="implementation-challenges-in-zurich"/>
    <w:p>
      <w:pPr>
        <w:pStyle w:val="Heading2"/>
      </w:pPr>
      <w:r>
        <w:t xml:space="preserve">4. Implementation Challenges in Zurich</w:t>
      </w:r>
    </w:p>
    <w:p>
      <w:pPr>
        <w:pStyle w:val="FirstParagraph"/>
      </w:pPr>
      <w:r>
        <w:t xml:space="preserve">The implementation phase revealed specific challenges associated with operating in Switzerland Zurich.</w:t>
      </w:r>
    </w:p>
    <w:p>
      <w:pPr>
        <w:numPr>
          <w:ilvl w:val="0"/>
          <w:numId w:val="1001"/>
        </w:numPr>
        <w:pStyle w:val="Compact"/>
      </w:pPr>
      <w:r>
        <w:rPr>
          <w:bCs/>
          <w:b/>
        </w:rPr>
        <w:t xml:space="preserve">Labor Market Constraints:</w:t>
      </w:r>
      <w:r>
        <w:t xml:space="preserve">Zurich has a highly specialized labor market. Finding technicians who could support the new robotic systems required recruiting from a wider European pool. The Robotics Engineer had to develop comprehensive training manuals in both German and English, reflecting the linguistic diversity of the local workforce.</w:t>
      </w:r>
    </w:p>
    <w:p>
      <w:pPr>
        <w:numPr>
          <w:ilvl w:val="0"/>
          <w:numId w:val="1001"/>
        </w:numPr>
        <w:pStyle w:val="Compact"/>
      </w:pPr>
      <w:r>
        <w:rPr>
          <w:bCs/>
          <w:b/>
        </w:rPr>
        <w:t xml:space="preserve">Infrastructure Limitations:</w:t>
      </w:r>
      <w:r>
        <w:t xml:space="preserve">Many facilities in Zurich are housed in historic buildings or older industrial complexes retrofitted for modern use. Space constraints were significant. The engineer had to design compact robotic cells that maximized vertical space, requiring custom end-effector designs that would not be necessary in new-build facilities.</w:t>
      </w:r>
    </w:p>
    <w:p>
      <w:pPr>
        <w:numPr>
          <w:ilvl w:val="0"/>
          <w:numId w:val="1001"/>
        </w:numPr>
        <w:pStyle w:val="Compact"/>
      </w:pPr>
      <w:r>
        <w:rPr>
          <w:bCs/>
          <w:b/>
        </w:rPr>
        <w:t xml:space="preserve">Sustainability Requirements:</w:t>
      </w:r>
      <w:r>
        <w:t xml:space="preserve">Swiss companies are under immense pressure to reduce their carbon footprint. The Robotics Engineer prioritized energy-efficient motors and regenerative braking systems in the robotic controllers, aligning the technical solution with the corporate sustainability goals mandated by Swiss environmental policies.</w:t>
      </w:r>
    </w:p>
    <w:bookmarkEnd w:id="29"/>
    <w:bookmarkStart w:id="30" w:name="outcomes-and-impact"/>
    <w:p>
      <w:pPr>
        <w:pStyle w:val="Heading2"/>
      </w:pPr>
      <w:r>
        <w:t xml:space="preserve">5. Outcomes and Impact</w:t>
      </w:r>
    </w:p>
    <w:p>
      <w:pPr>
        <w:pStyle w:val="FirstParagraph"/>
      </w:pPr>
      <w:r>
        <w:t xml:space="preserve">The deployment of the upgraded robotic system was a resounding success. Within three months of full operation, the client reported:</w:t>
      </w:r>
    </w:p>
    <w:p>
      <w:pPr>
        <w:numPr>
          <w:ilvl w:val="0"/>
          <w:numId w:val="1002"/>
        </w:numPr>
        <w:pStyle w:val="Compact"/>
      </w:pPr>
      <w:r>
        <w:rPr>
          <w:bCs/>
          <w:b/>
        </w:rPr>
        <w:t xml:space="preserve">A 45% increase in picking speed,</w:t>
      </w:r>
      <w:r>
        <w:t xml:space="preserve"> </w:t>
      </w:r>
      <w:r>
        <w:t xml:space="preserve">exceeding the initial 40% target.</w:t>
      </w:r>
    </w:p>
    <w:p>
      <w:pPr>
        <w:numPr>
          <w:ilvl w:val="0"/>
          <w:numId w:val="1002"/>
        </w:numPr>
        <w:pStyle w:val="Compact"/>
      </w:pPr>
      <w:r>
        <w:rPr>
          <w:bCs/>
          <w:b/>
        </w:rPr>
        <w:t xml:space="preserve">A 99.98% accuracy rate</w:t>
      </w:r>
      <w:r>
        <w:t xml:space="preserve"> </w:t>
      </w:r>
      <w:r>
        <w:t xml:space="preserve">in package identification, effectively eliminating waste due to mis-picking.</w:t>
      </w:r>
    </w:p>
    <w:p>
      <w:pPr>
        <w:numPr>
          <w:ilvl w:val="0"/>
          <w:numId w:val="1002"/>
        </w:numPr>
        <w:pStyle w:val="Compact"/>
      </w:pPr>
      <w:r>
        <w:t xml:space="preserve">No downtimeduring the transition period, achieved through parallel system operation and rigorous simulation testing by the Robotics Engineer.</w:t>
      </w:r>
    </w:p>
    <w:p>
      <w:pPr>
        <w:pStyle w:val="FirstParagraph"/>
      </w:pPr>
      <w:r>
        <w:t xml:space="preserve">The project demonstrated that the expertise of a skilled Robotics Engineer in Switzerland Zurich is not just about technical proficiency but also about contextual adaptation. The ability to navigate strict regulatory environments, respect spatial constraints, and integrate AI technologies seamlessly is what defines success in this region.</w:t>
      </w:r>
    </w:p>
    <w:bookmarkEnd w:id="30"/>
    <w:bookmarkStart w:id="31" w:name="conclusion"/>
    <w:p>
      <w:pPr>
        <w:pStyle w:val="Heading2"/>
      </w:pPr>
      <w:r>
        <w:t xml:space="preserve">6. Conclusion</w:t>
      </w:r>
    </w:p>
    <w:p>
      <w:pPr>
        <w:pStyle w:val="FirstParagraph"/>
      </w:pPr>
      <w:r>
        <w:t xml:space="preserve">This Case Study highlights that the profession of Robotics Engineer in Switzerland Zurich is a cornerstone of industrial modernization. It requires a blend of hard technical skills—such as kinematic modeling and sensor integration—and soft skills like cross-cultural communication and regulatory navigation.</w:t>
      </w:r>
    </w:p>
    <w:p>
      <w:pPr>
        <w:pStyle w:val="BodyText"/>
      </w:pPr>
      <w:r>
        <w:t xml:space="preserve">As Zurich continues to solidify its reputation as a global hub for life sciences and high-tech manufacturing, the demand for specialized Robotics Engineers will only grow. The success of projects like "AutoMed-Link" proves that when technical excellence meets regional precision, the result is transformative industrial capability. For organizations operating in Switzerland Zurich, investing in top-tier robotic engineering talent is not merely an operational choice but a strategic imperative for future-proofing their business.</w:t>
      </w:r>
    </w:p>
    <w:p>
      <w:pPr>
        <w:pStyle w:val="BodyText"/>
      </w:pPr>
      <w:r>
        <w:t xml:space="preserve">The interplay between the advanced technological demands of modern robotics and the rigorous standards of Switzerland Zurich creates a unique ecosystem. In this ecosystem, the Robotics Engineer acts as both innovator and guardian, ensuring that automation serves humanity with precision, safety, and efficiency.</w:t>
      </w:r>
    </w:p>
    <w:p>
      <w:pPr>
        <w:pStyle w:val="BodyText"/>
      </w:pPr>
      <w:r>
        <w:t xml:space="preserve">© 2023 Industrial Engineering Insights. All rights reserved. This document is for informational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Engineering Excellence in Switzerland Zurich</dc:title>
  <dc:creator/>
  <dc:language>en</dc:language>
  <cp:keywords/>
  <dcterms:created xsi:type="dcterms:W3CDTF">2026-07-29T12:51:51Z</dcterms:created>
  <dcterms:modified xsi:type="dcterms:W3CDTF">2026-07-29T12:51:51Z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