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33" w:name="X64556d8388e721e60f12211e4cd2e8c31445c14"/>
    <w:p>
      <w:pPr>
        <w:pStyle w:val="Heading1"/>
      </w:pPr>
      <w:r>
        <w:t xml:space="preserve">Case Study: The Robotics Engineer in Turkey, Ankara</w:t>
      </w:r>
    </w:p>
    <w:bookmarkStart w:id="21" w:name="introduction"/>
    <w:bookmarkStart w:id="20" w:name="introduction-and-contextual-background"/>
    <w:p>
      <w:pPr>
        <w:pStyle w:val="Heading2"/>
      </w:pPr>
      <w:r>
        <w:t xml:space="preserve">Introduction and Contextual Background</w:t>
      </w:r>
    </w:p>
    <w:p>
      <w:pPr>
        <w:pStyle w:val="FirstParagraph"/>
      </w:pPr>
      <w:r>
        <w:t xml:space="preserve">In the rapidly evolving landscape of global technology, few regions are experiencing the transformative power of automation with the intensity seen in Turkey's capital. This</w:t>
      </w:r>
      <w:r>
        <w:t xml:space="preserve"> </w:t>
      </w:r>
      <w:r>
        <w:rPr>
          <w:bCs/>
          <w:b/>
        </w:rPr>
        <w:t xml:space="preserve">Case Study</w:t>
      </w:r>
      <w:r>
        <w:t xml:space="preserve"> </w:t>
      </w:r>
      <w:r>
        <w:t xml:space="preserve">explores the multifaceted role of a</w:t>
      </w:r>
      <w:r>
        <w:t xml:space="preserve"> </w:t>
      </w:r>
      <w:r>
        <w:rPr>
          <w:bCs/>
          <w:b/>
        </w:rPr>
        <w:t xml:space="preserve">Robotics Engineer</w:t>
      </w:r>
      <w:r>
        <w:t xml:space="preserve"> </w:t>
      </w:r>
      <w:r>
        <w:t xml:space="preserve">within the unique socio-economic and industrial environment of Ankara. As Turkey positions itself as a critical bridge between Europe and Asia, its capital city has emerged not merely as an administrative hub but as a burgeoning center for defense technology, manufacturing innovation, and academic research. The integration of robotics into this ecosystem requires a specialized professional who understands both complex engineering principles and the specific local industrial demands.</w:t>
      </w:r>
    </w:p>
    <w:p>
      <w:pPr>
        <w:pStyle w:val="BodyText"/>
      </w:pPr>
      <w:r>
        <w:t xml:space="preserve">Ankara’s strategic location within Central Anatolia provides it with distinct logistical advantages. However, the true catalyst for technological adoption is the city’s dense concentration of educational institutions, including Middle East Technical University (METU) and Hacettepe University, which feed a steady stream of talent into the industry. Furthermore, the presence of high-security government facilities and defense contractors in Ankara has created a unique demand for robotics solutions that prioritize security, precision, and reliability. This</w:t>
      </w:r>
      <w:r>
        <w:t xml:space="preserve"> </w:t>
      </w:r>
      <w:r>
        <w:rPr>
          <w:bCs/>
          <w:b/>
        </w:rPr>
        <w:t xml:space="preserve">Case Study</w:t>
      </w:r>
      <w:r>
        <w:t xml:space="preserve"> </w:t>
      </w:r>
      <w:r>
        <w:t xml:space="preserve">will examine how a Robotics Engineer navigates these dynamics to deliver impactful solutions.</w:t>
      </w:r>
    </w:p>
    <w:bookmarkEnd w:id="20"/>
    <w:bookmarkEnd w:id="21"/>
    <w:bookmarkStart w:id="23" w:name="role-definition"/>
    <w:bookmarkStart w:id="22" w:name="Xce0fd851c49810b591fc328db6eb3c2102dabf3"/>
    <w:p>
      <w:pPr>
        <w:pStyle w:val="Heading2"/>
      </w:pPr>
      <w:r>
        <w:t xml:space="preserve">The Role of the Robotics Engineer in Ankara</w:t>
      </w:r>
    </w:p>
    <w:p>
      <w:pPr>
        <w:pStyle w:val="FirstParagraph"/>
      </w:pPr>
      <w:r>
        <w:t xml:space="preserve">A Robotics Engineer in this context is not simply a programmer or a mechanical designer; they are hybrid specialists. They must possess deep knowledge of kinematics, sensor fusion, artificial intelligence, and embedded systems. In Ankara specifically, the role often intersects with national security and critical infrastructure protection. The engineer is responsible for the end-to-end lifecycle of robotic systems: from initial conceptualization and design to deployment in challenging environments such as industrial factories or secure government compounds.</w:t>
      </w:r>
    </w:p>
    <w:p>
      <w:pPr>
        <w:pStyle w:val="BodyText"/>
      </w:pPr>
      <w:r>
        <w:rPr>
          <w:bCs/>
          <w:b/>
        </w:rPr>
        <w:t xml:space="preserve">Key Responsibility:</w:t>
      </w:r>
      <w:r>
        <w:t xml:space="preserve"> </w:t>
      </w:r>
      <w:r>
        <w:t xml:space="preserve">Developing autonomous mobile robots (AMRs) for logistics within large defense manufacturing facilities located on the Ankara Technopark, ensuring seamless integration with existing warehouse management systems while adhering to strict data sovereignty laws prevalent in Turkey.</w:t>
      </w:r>
    </w:p>
    <w:bookmarkEnd w:id="22"/>
    <w:bookmarkEnd w:id="23"/>
    <w:bookmarkStart w:id="28" w:name="industry-application"/>
    <w:bookmarkStart w:id="27" w:name="primary-industry-applications"/>
    <w:p>
      <w:pPr>
        <w:pStyle w:val="Heading2"/>
      </w:pPr>
      <w:r>
        <w:t xml:space="preserve">Primary Industry Applications</w:t>
      </w:r>
    </w:p>
    <w:p>
      <w:pPr>
        <w:pStyle w:val="FirstParagraph"/>
      </w:pPr>
      <w:r>
        <w:t xml:space="preserve">The application of robotics in Ankara is diverse, but three sectors stand out as primary drivers for the demand of Robotics Engineers: Defense and Aerospace, Automotive Manufacturing, and Healthcare.</w:t>
      </w:r>
    </w:p>
    <w:bookmarkStart w:id="24" w:name="defense-and-aerospace-sector"/>
    <w:p>
      <w:pPr>
        <w:pStyle w:val="Heading3"/>
      </w:pPr>
      <w:r>
        <w:t xml:space="preserve">1. Defense and Aerospace Sector</w:t>
      </w:r>
    </w:p>
    <w:p>
      <w:pPr>
        <w:pStyle w:val="FirstParagraph"/>
      </w:pPr>
      <w:r>
        <w:t xml:space="preserve">Ankara is home to some of Turkey’s most significant defense contractors. Here, Robotics Engineers develop unmanned ground vehicles (UGVs) for surveillance and logistics in difficult terrains. The work involves rigorous testing under simulated combat conditions. Engineers must ensure that these robots operate autonomously for extended periods, requiring robust power management systems and resilient communication protocols.</w:t>
      </w:r>
    </w:p>
    <w:bookmarkEnd w:id="24"/>
    <w:bookmarkStart w:id="25" w:name="automotive-and-manufacturing"/>
    <w:p>
      <w:pPr>
        <w:pStyle w:val="Heading3"/>
      </w:pPr>
      <w:r>
        <w:t xml:space="preserve">2. Automotive and Manufacturing</w:t>
      </w:r>
    </w:p>
    <w:p>
      <w:pPr>
        <w:pStyle w:val="FirstParagraph"/>
      </w:pPr>
      <w:r>
        <w:t xml:space="preserve">While Istanbul is traditionally known for its automotive industry, Ankara has seen a surge in advanced manufacturing hubs. Robotics Engineers here focus on collaborative robots (cobots) that work alongside human operators on assembly lines. The goal is to increase efficiency without compromising worker safety, requiring sophisticated computer vision systems that can adapt to real-time changes in the production environment.</w:t>
      </w:r>
    </w:p>
    <w:bookmarkEnd w:id="25"/>
    <w:bookmarkStart w:id="26" w:name="healthcare-and-medical-technology"/>
    <w:p>
      <w:pPr>
        <w:pStyle w:val="Heading3"/>
      </w:pPr>
      <w:r>
        <w:t xml:space="preserve">3. Healthcare and Medical Technology</w:t>
      </w:r>
    </w:p>
    <w:p>
      <w:pPr>
        <w:pStyle w:val="FirstParagraph"/>
      </w:pPr>
      <w:r>
        <w:t xml:space="preserve">With a growing healthcare infrastructure in Ankara, there is an emerging need for surgical robots and rehabilitation exoskeletons. Robotics Engineers in this sector collaborate closely with medical professionals to design devices that enhance precision during surgeries or assist patients in physical therapy recovery.</w:t>
      </w:r>
    </w:p>
    <w:bookmarkEnd w:id="26"/>
    <w:bookmarkEnd w:id="27"/>
    <w:bookmarkEnd w:id="28"/>
    <w:bookmarkStart w:id="30" w:name="challenges"/>
    <w:bookmarkStart w:id="29" w:name="X5f80e049dd4cd04793000ddc1402383ffe15706"/>
    <w:p>
      <w:pPr>
        <w:pStyle w:val="Heading2"/>
      </w:pPr>
      <w:r>
        <w:t xml:space="preserve">Challenges Faced by the Robotics Engineer</w:t>
      </w:r>
    </w:p>
    <w:p>
      <w:pPr>
        <w:pStyle w:val="FirstParagraph"/>
      </w:pPr>
      <w:r>
        <w:t xml:space="preserve">Operating as a Robotics Engineer in Turkey, Ankara presents a unique set of challenges that differ from those faced in Western Europe or North America. These challenges are not merely technical but also logistical and regulatory.</w:t>
      </w:r>
    </w:p>
    <w:p>
      <w:pPr>
        <w:pStyle w:val="BodyText"/>
      </w:pPr>
      <w:r>
        <w:rPr>
          <w:bCs/>
          <w:b/>
        </w:rPr>
        <w:t xml:space="preserve">Supply Chain Volatility</w:t>
      </w:r>
      <w:r>
        <w:br/>
      </w:r>
      <w:r>
        <w:t xml:space="preserve">Global component shortages impact project timelines significantly.</w:t>
      </w:r>
    </w:p>
    <w:p>
      <w:pPr>
        <w:pStyle w:val="BodyText"/>
      </w:pPr>
      <w:r>
        <w:rPr>
          <w:bCs/>
          <w:b/>
        </w:rPr>
        <w:t xml:space="preserve">Talent Retention</w:t>
      </w:r>
      <w:r>
        <w:br/>
      </w:r>
      <w:r>
        <w:br/>
      </w:r>
      <w:r>
        <w:t xml:space="preserve">Competing with international firms for top engineering talent is difficult.</w:t>
      </w:r>
    </w:p>
    <w:p>
      <w:pPr>
        <w:pStyle w:val="BodyText"/>
      </w:pPr>
      <w:r>
        <w:rPr>
          <w:bCs/>
          <w:b/>
        </w:rPr>
        <w:t xml:space="preserve">Regulatory Compliance</w:t>
      </w:r>
      <w:r>
        <w:br/>
      </w:r>
      <w:r>
        <w:t xml:space="preserve">Navigating local and EU export controls on dual-use technologies.</w:t>
      </w:r>
    </w:p>
    <w:p>
      <w:pPr>
        <w:pStyle w:val="BodyText"/>
      </w:pPr>
      <w:r>
        <w:t xml:space="preserve">One of the most pressing issues is the reliance on imported components such as high-precision sensors and microcontrollers. Sanctions or global supply chain disruptions can halt production lines. Therefore, a skilled Robotics Engineer in Ankara must prioritize modular design architectures that allow for quick substitution of components with locally sourced alternatives where possible.</w:t>
      </w:r>
    </w:p>
    <w:p>
      <w:pPr>
        <w:pStyle w:val="BodyText"/>
      </w:pPr>
      <w:r>
        <w:t xml:space="preserve">Additionally, there is a significant brain drain challenge. Top-tier engineers are often poached by companies in Germany, the United States, or the Middle East. To mitigate this, local firms offer competitive research and development opportunities that appeal to engineers’ desire for innovation rather than just financial gain.</w:t>
      </w:r>
    </w:p>
    <w:bookmarkEnd w:id="29"/>
    <w:bookmarkEnd w:id="30"/>
    <w:bookmarkStart w:id="32" w:name="skill-set"/>
    <w:bookmarkStart w:id="31" w:name="required-skill-set-and-competencies"/>
    <w:p>
      <w:pPr>
        <w:pStyle w:val="Heading2"/>
      </w:pPr>
      <w:r>
        <w:t xml:space="preserve">Required Skill Set and Competencies</w:t>
      </w:r>
    </w:p>
    <w:p>
      <w:pPr>
        <w:pStyle w:val="FirstParagraph"/>
      </w:pPr>
      <w:r>
        <w:t xml:space="preserve">To succeed in Ankara’s dynamic market, a Robotics Engineer must possess a blend of hard technical skills and soft cultural competencies. The following table outlines the essential skills required for this role:</w:t>
      </w:r>
    </w:p>
    <w:p>
      <w:pPr>
        <w:pStyle w:val="BodyText"/>
      </w:pPr>
      <w:r>
        <w:t xml:space="preserve">Category</w:t>
      </w:r>
    </w:p>
    <w:bookmarkEnd w:id="31"/>
    <w:bookmarkEnd w:id="32"/>
    <w:bookmarkEnd w:id="33"/>
    <w:p>
      <w:pPr>
        <w:pStyle w:val="BodyText"/>
      </w:pPr>
      <w:r>
        <w:t xml:space="preserve">Skill/Competency</w:t>
      </w:r>
    </w:p>
    <w:p>
      <w:pPr>
        <w:pStyle w:val="BodyText"/>
      </w:pPr>
      <w:r>
        <w:t xml:space="preserve">Talend</w:t>
      </w:r>
    </w:p>
    <w:p>
      <w:pPr>
        <w:pStyle w:val="BodyText"/>
      </w:pPr>
      <w:r>
        <w:t xml:space="preserve">ROS (Robot Operating System)</w:t>
      </w:r>
    </w:p>
    <w:p>
      <w:pPr>
        <w:pStyle w:val="BodyText"/>
      </w:pPr>
      <w:r>
        <w:t xml:space="preserve">Talend</w:t>
      </w:r>
    </w:p>
    <w:p>
      <w:pPr>
        <w:pStyle w:val="BodyText"/>
      </w:pPr>
      <w:r>
        <w:t xml:space="preserve">C++ and Python Programming</w:t>
      </w:r>
    </w:p>
    <w:p>
      <w:pPr>
        <w:pStyle w:val="BodyText"/>
      </w:pPr>
      <w:r>
        <w:t xml:space="preserve">Talend</w:t>
      </w:r>
      <w:r>
        <w:t xml:space="preserve"> </w:t>
      </w:r>
      <w:hyperlink w:anchor="Xa39a3ee5e6b4b0d3255bfef95601890afd80709">
        <w:r>
          <w:rPr>
            <w:rStyle w:val="Hyperlink"/>
          </w:rPr>
          <w:t xml:space="preserve">Computer Vision (OpenCV, TensorFlow)</w:t>
        </w:r>
      </w:hyperlink>
    </w:p>
    <w:p>
      <w:pPr>
        <w:pStyle w:val="BodyText"/>
      </w:pPr>
      <w:r>
        <w:rPr>
          <w:bCs/>
          <w:b/>
        </w:rPr>
        <w:t xml:space="preserve">Technical Hard Skills</w:t>
      </w:r>
    </w:p>
    <w:p>
      <w:pPr>
        <w:pStyle w:val="BodyText"/>
      </w:pPr>
      <w:r>
        <w:t xml:space="preserve">Required Proficiency</w:t>
      </w:r>
    </w:p>
    <w:p>
      <w:pPr>
        <w:pStyle w:val="BodyText"/>
      </w:pPr>
      <w:r>
        <w:t xml:space="preserve">C++ and Python Programming</w:t>
      </w:r>
    </w:p>
    <w:p>
      <w:pPr>
        <w:pStyle w:val="BodyText"/>
      </w:pPr>
      <w:r>
        <w:t xml:space="preserve">High</w:t>
      </w:r>
      <w:r>
        <w:br/>
      </w:r>
      <w:r>
        <w:t xml:space="preserve">Essential for real-time control systems.</w:t>
      </w:r>
    </w:p>
    <w:p>
      <w:pPr>
        <w:pStyle w:val="BodyText"/>
      </w:pPr>
      <w:r>
        <w:t xml:space="preserve">Ros (Robot Operating System)</w:t>
      </w:r>
      <w:r>
        <w:br/>
      </w:r>
      <w:r>
        <w:t xml:space="preserve">High</w:t>
      </w:r>
      <w:r>
        <w:br/>
      </w:r>
      <w:r>
        <w:t xml:space="preserve">Standard framework for robot software development."Computer Vision (OpenCV, TensorFlow)</w:t>
      </w:r>
      <w:r>
        <w:br/>
      </w:r>
      <w:r>
        <w:rPr>
          <w:bCs/>
          <w:b/>
        </w:rPr>
        <w:t xml:space="preserve">Medium-High</w:t>
      </w:r>
      <w:r>
        <w:br/>
      </w:r>
      <w:r>
        <w:rPr>
          <w:iCs/>
          <w:i/>
        </w:rPr>
        <w:t xml:space="preserve">Increasingly important for autonomous navigation.</w:t>
      </w:r>
    </w:p>
    <w:p>
      <w:pPr>
        <w:pStyle w:val="BodyText"/>
      </w:pPr>
      <w:r>
        <w:t xml:space="preserve">"Skill/Competency"Multilingual Communication (English &amp; Turkish)</w:t>
      </w:r>
      <w:r>
        <w:rPr>
          <w:bCs/>
          <w:b/>
        </w:rPr>
        <w:t xml:space="preserve">High</w:t>
      </w:r>
      <w:r>
        <w:br/>
      </w:r>
      <w:r>
        <w:rPr>
          <w:bCs/>
          <w:b/>
        </w:rPr>
        <w:t xml:space="preserve">Crucial for international collaboration and local team leadership.</w:t>
      </w:r>
      <w:r>
        <w:t xml:space="preserve">Cross-Cultural Adaptability</w:t>
      </w:r>
      <w:r>
        <w:br/>
      </w:r>
    </w:p>
    <w:p>
      <w:pPr>
        <w:pStyle w:val="BodyText"/>
      </w:pPr>
      <w:r>
        <w:t xml:space="preserve">Medium-High</w:t>
      </w:r>
      <w:r>
        <w:br/>
      </w:r>
      <w:r>
        <w:t xml:space="preserve">Ability to work with diverse, multinational teams."Problem Solving Under Pressure"</w:t>
      </w:r>
      <w:r>
        <w:br/>
      </w:r>
      <w:r>
        <w:rPr>
          <w:iCs/>
          <w:i/>
        </w:rPr>
        <w:t xml:space="preserve">Necessary for managing supply chain disruptions and urgent project deadlines.</w:t>
      </w:r>
      <w:r>
        <w:t xml:space="preserve">"Conclusion</w:t>
      </w:r>
    </w:p>
    <w:p>
      <w:pPr>
        <w:pStyle w:val="BodyText"/>
      </w:pPr>
      <w:r>
        <w:t xml:space="preserve">This</w:t>
      </w:r>
      <w:r>
        <w:t xml:space="preserve"> </w:t>
      </w:r>
      <w:r>
        <w:rPr>
          <w:bCs/>
          <w:b/>
        </w:rPr>
        <w:t xml:space="preserve">Case Study</w:t>
      </w:r>
      <w:r>
        <w:t xml:space="preserve"> </w:t>
      </w:r>
      <w:r>
        <w:t xml:space="preserve">illustrates that the role of a Robotics Engineer in Ankara is pivotal to Turkey’s technological advancement. It is a position that demands high technical expertise, adaptability to local challenges, and a deep understanding of the strategic importance of robotics in both commercial and national security contexts. As Ankara continues to invest in its tech ecosystem, the demand for these engineers will only grow, making it an exciting frontier for professionals interested in shaping the future of automation.</w:t>
      </w:r>
    </w:p>
    <w:p>
      <w:pPr>
        <w:pStyle w:val="BodyText"/>
      </w:pPr>
      <w:r>
        <w:t xml:space="preserve">For organizations looking to establish operations or expand their robotics capabilities in Turkey, understanding the local nuances highlighted in this</w:t>
      </w:r>
      <w:r>
        <w:t xml:space="preserve"> </w:t>
      </w:r>
      <w:r>
        <w:rPr>
          <w:bCs/>
          <w:b/>
        </w:rPr>
        <w:t xml:space="preserve">Case Study</w:t>
      </w:r>
      <w:r>
        <w:t xml:space="preserve"> </w:t>
      </w:r>
      <w:r>
        <w:t xml:space="preserve">is essential. The synergy between Ankara’s academic excellence and its industrial ambition creates a fertile ground for innovation, provided that the right engineering talent is retained and empowered.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Robotics Engineer in Turkey, Ankara</dc:title>
  <dc:creator/>
  <dc:language>en</dc:language>
  <cp:keywords/>
  <dcterms:created xsi:type="dcterms:W3CDTF">2026-07-29T08:07:58Z</dcterms:created>
  <dcterms:modified xsi:type="dcterms:W3CDTF">2026-07-29T08:07:58Z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