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Driving</w:t>
      </w:r>
      <w:r>
        <w:t xml:space="preserve"> </w:t>
      </w:r>
      <w:r>
        <w:t xml:space="preserve">Sales</w:t>
      </w:r>
      <w:r>
        <w:t xml:space="preserve"> </w:t>
      </w:r>
      <w:r>
        <w:t xml:space="preserve">Excellence</w:t>
      </w:r>
      <w:r>
        <w:t xml:space="preserve"> </w:t>
      </w:r>
      <w:r>
        <w:t xml:space="preserve">in</w:t>
      </w:r>
      <w:r>
        <w:t xml:space="preserve"> </w:t>
      </w:r>
      <w:r>
        <w:t xml:space="preserve">Afghanistan</w:t>
      </w:r>
      <w:r>
        <w:t xml:space="preserve"> </w:t>
      </w:r>
      <w:r>
        <w:t xml:space="preserve">Kabul</w:t>
      </w:r>
    </w:p>
    <w:bookmarkStart w:id="31" w:name="X89476752da68924edc43a282a2b74fdfc4f275b"/>
    <w:p>
      <w:pPr>
        <w:pStyle w:val="Heading1"/>
      </w:pPr>
      <w:r>
        <w:t xml:space="preserve">Case Study Report: Revitalizing Sales Operations for a Telecommunications Provider in Afghanistan Kabul</w:t>
      </w:r>
    </w:p>
    <w:p>
      <w:pPr>
        <w:pStyle w:val="FirstParagraph"/>
      </w:pPr>
      <w:r>
        <w:rPr>
          <w:bCs/>
          <w:b/>
        </w:rPr>
        <w:t xml:space="preserve">Date:</w:t>
      </w:r>
      <w:r>
        <w:t xml:space="preserve"> </w:t>
      </w:r>
      <w:r>
        <w:t xml:space="preserve">October 2023</w:t>
      </w:r>
      <w:r>
        <w:br/>
      </w:r>
    </w:p>
    <w:p>
      <w:pPr>
        <w:pStyle w:val="BodyText"/>
      </w:pPr>
      <w:r>
        <w:rPr>
          <w:iCs/>
          <w:i/>
        </w:rPr>
        <w:t xml:space="preserve">Afghanistan Kabul</w:t>
      </w:r>
      <w:r>
        <w:br/>
      </w:r>
    </w:p>
    <w:p>
      <w:pPr>
        <w:pStyle w:val="BodyText"/>
      </w:pPr>
      <w:r>
        <w:rPr>
          <w:iCs/>
          <w:i/>
        </w:rPr>
        <w:t xml:space="preserve">Sales Executive</w:t>
      </w:r>
      <w:r>
        <w:t xml:space="preserve"> </w:t>
      </w:r>
      <w:r>
        <w:t xml:space="preserve">Performance Optimization &amp; Market Strategy</w:t>
      </w:r>
      <w:r>
        <w:br/>
      </w:r>
    </w:p>
    <w:p>
      <w:pPr>
        <w:pStyle w:val="BodyText"/>
      </w:pPr>
      <w:r>
        <w:t xml:space="preserve">Telecommunications and Mobile Services</w:t>
      </w:r>
    </w:p>
    <w:bookmarkStart w:id="20" w:name="executive-summary"/>
    <w:p>
      <w:pPr>
        <w:pStyle w:val="Heading2"/>
      </w:pPr>
      <w:r>
        <w:t xml:space="preserve">1. Executive Summary</w:t>
      </w:r>
    </w:p>
    <w:p>
      <w:pPr>
        <w:pStyle w:val="FirstParagraph"/>
      </w:pPr>
      <w:r>
        <w:t xml:space="preserve">This case study analyzes the strategic deployment of a specialized</w:t>
      </w:r>
      <w:r>
        <w:t xml:space="preserve"> </w:t>
      </w:r>
      <w:r>
        <w:rPr>
          <w:iCs/>
          <w:i/>
        </w:rPr>
        <w:t xml:space="preserve">Sales Executive</w:t>
      </w:r>
      <w:r>
        <w:t xml:space="preserve">Afghanistan Kabul. The primary objective was to reverse a stagnating market share trend amidst intense competition and infrastructural challenges. By focusing on localized strategies, relationship building, and digital integration, the company aimed to empower its sales force to navigate the unique economic landscape of</w:t>
      </w:r>
      <w:r>
        <w:t xml:space="preserve"> </w:t>
      </w:r>
      <w:r>
        <w:rPr>
          <w:iCs/>
          <w:i/>
        </w:rPr>
        <w:t xml:space="preserve">Afghanistan Kabul</w:t>
      </w:r>
      <w:r>
        <w:t xml:space="preserve">. This document details the challenges faced, the strategies implemented by key</w:t>
      </w:r>
      <w:r>
        <w:t xml:space="preserve"> </w:t>
      </w:r>
      <w:r>
        <w:rPr>
          <w:iCs/>
          <w:i/>
        </w:rPr>
        <w:t xml:space="preserve">Sales Executive</w:t>
      </w:r>
      <w:r>
        <w:t xml:space="preserve"> </w:t>
      </w:r>
      <w:r>
        <w:t xml:space="preserve">personnel, and the resulting outcomes that have stabilized revenue streams.</w:t>
      </w:r>
    </w:p>
    <w:bookmarkEnd w:id="20"/>
    <w:bookmarkStart w:id="21" w:name="company-background-and-market-context"/>
    <w:p>
      <w:pPr>
        <w:pStyle w:val="Heading2"/>
      </w:pPr>
      <w:r>
        <w:t xml:space="preserve">2. Company Background and Market Context</w:t>
      </w:r>
    </w:p>
    <w:p>
      <w:pPr>
        <w:pStyle w:val="FirstParagraph"/>
      </w:pPr>
      <w:r>
        <w:t xml:space="preserve">The organization in question is a major mobile network operator providing voice, data, and fintech services across</w:t>
      </w:r>
      <w:r>
        <w:t xml:space="preserve"> </w:t>
      </w:r>
      <w:r>
        <w:rPr>
          <w:iCs/>
          <w:i/>
        </w:rPr>
        <w:t xml:space="preserve">Afghanistan Kabul</w:t>
      </w:r>
      <w:r>
        <w:t xml:space="preserve">. While historically dominant, recent years have seen a significant dip in active user engagement due to economic volatility, currency fluctuation of the Afghani (AFN), and aggressive pricing tactics from rival networks.</w:t>
      </w:r>
      <w:r>
        <w:t xml:space="preserve"> </w:t>
      </w:r>
      <w:r>
        <w:t xml:space="preserve">The market in</w:t>
      </w:r>
      <w:r>
        <w:t xml:space="preserve"> </w:t>
      </w:r>
      <w:r>
        <w:rPr>
          <w:iCs/>
          <w:i/>
        </w:rPr>
        <w:t xml:space="preserve">Afghanistan Kabul</w:t>
      </w:r>
      <w:r>
        <w:t xml:space="preserve"> </w:t>
      </w:r>
      <w:r>
        <w:t xml:space="preserve">is characterized by high youth demographics and increasing internet penetration, yet constrained by purchasing power parity issues. The traditional method of direct-to-consumer sales via retail stores proved insufficient for reaching the mass market efficiently. Consequently, the company initiated a restructuring plan to redefine the role of the</w:t>
      </w:r>
      <w:r>
        <w:t xml:space="preserve"> </w:t>
      </w:r>
      <w:r>
        <w:rPr>
          <w:iCs/>
          <w:i/>
        </w:rPr>
        <w:t xml:space="preserve">Sales Executive</w:t>
      </w:r>
      <w:r>
        <w:t xml:space="preserve">, shifting from pure transactional selling to consultative and community-based engagement.</w:t>
      </w:r>
    </w:p>
    <w:bookmarkEnd w:id="21"/>
    <w:bookmarkStart w:id="22" w:name="problem-statement"/>
    <w:p>
      <w:pPr>
        <w:pStyle w:val="Heading2"/>
      </w:pPr>
      <w:r>
        <w:t xml:space="preserve">3. Problem Statement</w:t>
      </w:r>
    </w:p>
    <w:p>
      <w:pPr>
        <w:pStyle w:val="FirstParagraph"/>
      </w:pPr>
      <w:r>
        <w:t xml:space="preserve">Prior to this initiative, several critical issues plagued the sales department in</w:t>
      </w:r>
      <w:r>
        <w:t xml:space="preserve"> </w:t>
      </w:r>
      <w:r>
        <w:rPr>
          <w:iCs/>
          <w:i/>
        </w:rPr>
        <w:t xml:space="preserve">Afghanistan Kabul</w:t>
      </w:r>
      <w:r>
        <w:t xml:space="preserve">:</w:t>
      </w:r>
    </w:p>
    <w:p>
      <w:pPr>
        <w:numPr>
          <w:ilvl w:val="0"/>
          <w:numId w:val="1001"/>
        </w:numPr>
        <w:pStyle w:val="Compact"/>
      </w:pPr>
      <w:r>
        <w:rPr>
          <w:bCs/>
          <w:b/>
        </w:rPr>
        <w:t xml:space="preserve">Inefficient Targeting:</w:t>
      </w:r>
      <w:r>
        <w:rPr>
          <w:iCs/>
          <w:i/>
        </w:rPr>
        <w:t xml:space="preserve">Sales Executive</w:t>
      </w:r>
      <w:r>
        <w:t xml:space="preserve"> </w:t>
      </w:r>
      <w:r>
        <w:t xml:space="preserve">teams were focusing heavily on high-income districts in central Kabul, ignoring the vast potential of emerging suburban areas like Dasht-e Barchi and Haji Yakub.</w:t>
      </w:r>
    </w:p>
    <w:p>
      <w:pPr>
        <w:numPr>
          <w:ilvl w:val="0"/>
          <w:numId w:val="1001"/>
        </w:numPr>
        <w:pStyle w:val="Compact"/>
      </w:pPr>
      <w:r>
        <w:rPr>
          <w:bCs/>
          <w:b/>
        </w:rPr>
        <w:t xml:space="preserve">Lack of Digital Fluency:</w:t>
      </w:r>
      <w:r>
        <w:t xml:space="preserve"> </w:t>
      </w:r>
      <w:r>
        <w:t xml:space="preserve">Many sales personnel lacked the skills to utilize modern Customer Relationship Management (CRM) tools, resulting in poor follow-up rates.</w:t>
      </w:r>
    </w:p>
    <w:p>
      <w:pPr>
        <w:numPr>
          <w:ilvl w:val="0"/>
          <w:numId w:val="1001"/>
        </w:numPr>
        <w:pStyle w:val="Compact"/>
      </w:pPr>
      <w:r>
        <w:rPr>
          <w:bCs/>
          <w:b/>
        </w:rPr>
        <w:t xml:space="preserve">Economic Barriers:</w:t>
      </w:r>
      <w:r>
        <w:t xml:space="preserve"> </w:t>
      </w:r>
      <w:r>
        <w:t xml:space="preserve">Customers were hesitant to commit to long-term contracts due to financial uncertainty, leading to low average revenue per user (ARPU).</w:t>
      </w:r>
    </w:p>
    <w:bookmarkEnd w:id="22"/>
    <w:bookmarkStart w:id="26" w:name="Xd6c2a1a59e40f726aa4e3c54faa9162be6aa23c"/>
    <w:p>
      <w:pPr>
        <w:pStyle w:val="Heading2"/>
      </w:pPr>
      <w:r>
        <w:t xml:space="preserve">4. Strategic Intervention: The New Sales Executive Model</w:t>
      </w:r>
    </w:p>
    <w:p>
      <w:pPr>
        <w:pStyle w:val="FirstParagraph"/>
      </w:pPr>
      <w:r>
        <w:t xml:space="preserve">To address these challenges, the company implemented a comprehensive overhaul of its</w:t>
      </w:r>
      <w:r>
        <w:t xml:space="preserve"> </w:t>
      </w:r>
      <w:r>
        <w:rPr>
          <w:iCs/>
          <w:i/>
        </w:rPr>
        <w:t xml:space="preserve">Sales Executive</w:t>
      </w:r>
      <w:r>
        <w:t xml:space="preserve"> </w:t>
      </w:r>
      <w:r>
        <w:t xml:space="preserve">operations specifically tailored for the context of</w:t>
      </w:r>
      <w:r>
        <w:t xml:space="preserve"> </w:t>
      </w:r>
      <w:r>
        <w:rPr>
          <w:iCs/>
          <w:i/>
        </w:rPr>
        <w:t xml:space="preserve">Afghanistan Kabul</w:t>
      </w:r>
      <w:r>
        <w:t xml:space="preserve">. The intervention focused on three core pillars:</w:t>
      </w:r>
    </w:p>
    <w:bookmarkStart w:id="23" w:name="hyper-local-market-segmentation"/>
    <w:p>
      <w:pPr>
        <w:pStyle w:val="Heading3"/>
      </w:pPr>
      <w:r>
        <w:t xml:space="preserve">4.1. Hyper-Local Market Segmentation</w:t>
      </w:r>
    </w:p>
    <w:p>
      <w:pPr>
        <w:pStyle w:val="FirstParagraph"/>
      </w:pPr>
      <w:r>
        <w:t xml:space="preserve">The first step involved re-mapping sales territories within</w:t>
      </w:r>
      <w:r>
        <w:t xml:space="preserve"> </w:t>
      </w:r>
      <w:r>
        <w:rPr>
          <w:iCs/>
          <w:i/>
        </w:rPr>
        <w:t xml:space="preserve">Afghanistan Kabul</w:t>
      </w:r>
      <w:r>
        <w:t xml:space="preserve">. Instead of broad districts, teams were divided into micro-zones based on demographic data and competitor presence. Each</w:t>
      </w:r>
      <w:r>
        <w:t xml:space="preserve"> </w:t>
      </w:r>
      <w:r>
        <w:rPr>
          <w:iCs/>
          <w:i/>
        </w:rPr>
        <w:t xml:space="preserve">Sales Executive</w:t>
      </w:r>
      <w:r>
        <w:t xml:space="preserve"> </w:t>
      </w:r>
      <w:r>
        <w:t xml:space="preserve">was tasked with developing deep relationships with local community leaders, shop owners, and informal group leaders. This approach recognized that trust is a primary currency in the region’s commerce.</w:t>
      </w:r>
    </w:p>
    <w:bookmarkEnd w:id="23"/>
    <w:bookmarkStart w:id="24" w:name="Xfd59813b0a31bb09e6ae401bd013b6c4102827d"/>
    <w:p>
      <w:pPr>
        <w:pStyle w:val="Heading3"/>
      </w:pPr>
      <w:r>
        <w:t xml:space="preserve">4.2. Enhanced Training and Digital Integration</w:t>
      </w:r>
    </w:p>
    <w:p>
      <w:pPr>
        <w:pStyle w:val="FirstParagraph"/>
      </w:pPr>
      <w:r>
        <w:t xml:space="preserve">A rigorous training program was launched for all</w:t>
      </w:r>
      <w:r>
        <w:t xml:space="preserve"> </w:t>
      </w:r>
      <w:r>
        <w:rPr>
          <w:iCs/>
          <w:i/>
        </w:rPr>
        <w:t xml:space="preserve">Sales Executive</w:t>
      </w:r>
      <w:r>
        <w:t xml:space="preserve"> </w:t>
      </w:r>
      <w:r>
        <w:t xml:space="preserve">staff in Kabul headquarters and regional offices. Key training modules included:</w:t>
      </w:r>
    </w:p>
    <w:p>
      <w:pPr>
        <w:numPr>
          <w:ilvl w:val="0"/>
          <w:numId w:val="1002"/>
        </w:numPr>
        <w:pStyle w:val="Compact"/>
      </w:pPr>
      <w:r>
        <w:rPr>
          <w:bCs/>
          <w:b/>
        </w:rPr>
        <w:t xml:space="preserve">Digital Sales Tools:</w:t>
      </w:r>
      <w:r>
        <w:t xml:space="preserve">Mastery of mobile-based CRM applications to track leads and manage customer interactions efficiently, ensuring no potential client in</w:t>
      </w:r>
      <w:r>
        <w:t xml:space="preserve"> </w:t>
      </w:r>
      <w:r>
        <w:rPr>
          <w:iCs/>
          <w:i/>
        </w:rPr>
        <w:t xml:space="preserve">Afghanistan Kabul</w:t>
      </w:r>
      <w:r>
        <w:t xml:space="preserve"> </w:t>
      </w:r>
      <w:r>
        <w:t xml:space="preserve">was overlooked.</w:t>
      </w:r>
    </w:p>
    <w:p>
      <w:pPr>
        <w:numPr>
          <w:ilvl w:val="0"/>
          <w:numId w:val="1002"/>
        </w:numPr>
        <w:pStyle w:val="Compact"/>
      </w:pPr>
      <w:r>
        <w:t xml:space="preserve">Financial Product Education:Sales executives were trained to explain prepaid vs. postpaid options in the context of inflation, helping customers choose flexible payment plans that suited their immediate cash flow needs.</w:t>
      </w:r>
    </w:p>
    <w:p>
      <w:pPr>
        <w:numPr>
          <w:ilvl w:val="0"/>
          <w:numId w:val="1002"/>
        </w:numPr>
        <w:pStyle w:val="Compact"/>
      </w:pPr>
      <w:r>
        <w:t xml:space="preserve">Cultural Sensitivity: Training emphasized the importance of local customs and language dialects when conducting sales pitches in different neighborhoods of Kabul.</w:t>
      </w:r>
    </w:p>
    <w:bookmarkEnd w:id="24"/>
    <w:bookmarkStart w:id="25" w:name="incentive-restructuring"/>
    <w:p>
      <w:pPr>
        <w:pStyle w:val="Heading3"/>
      </w:pPr>
      <w:r>
        <w:t xml:space="preserve">4.3. Incentive Restructuring</w:t>
      </w:r>
    </w:p>
    <w:p>
      <w:pPr>
        <w:pStyle w:val="FirstParagraph"/>
      </w:pPr>
      <w:r>
        <w:t xml:space="preserve">The traditional commission structure was revised to reward not just new activations, but also customer retention and cross-selling services such as mobile banking and data bundles. This encouraged</w:t>
      </w:r>
      <w:r>
        <w:t xml:space="preserve"> </w:t>
      </w:r>
      <w:r>
        <w:rPr>
          <w:iCs/>
          <w:i/>
        </w:rPr>
        <w:t xml:space="preserve">Sales Executive</w:t>
      </w:r>
      <w:r>
        <w:t xml:space="preserve"> </w:t>
      </w:r>
      <w:r>
        <w:t xml:space="preserve">agents to focus on long-term value rather than one-off sales.</w:t>
      </w:r>
    </w:p>
    <w:bookmarkEnd w:id="25"/>
    <w:bookmarkEnd w:id="26"/>
    <w:bookmarkStart w:id="27" w:name="implementation-in-afghanistan-kabul"/>
    <w:p>
      <w:pPr>
        <w:pStyle w:val="Heading2"/>
      </w:pPr>
      <w:r>
        <w:t xml:space="preserve">5. Implementation in Afghanistan Kabul</w:t>
      </w:r>
    </w:p>
    <w:p>
      <w:pPr>
        <w:pStyle w:val="FirstParagraph"/>
      </w:pPr>
      <w:r>
        <w:t xml:space="preserve">The rollout began in the second quarter of the year, focusing initially on three high-potential zones in</w:t>
      </w:r>
      <w:r>
        <w:t xml:space="preserve"> </w:t>
      </w:r>
      <w:r>
        <w:rPr>
          <w:iCs/>
          <w:i/>
        </w:rPr>
        <w:t xml:space="preserve">Afghanistan Kabul</w:t>
      </w:r>
      <w:r>
        <w:t xml:space="preserve">.</w:t>
      </w:r>
      <w:r>
        <w:t xml:space="preserve"> </w:t>
      </w:r>
      <w:r>
        <w:rPr>
          <w:iCs/>
          <w:i/>
        </w:rPr>
        <w:t xml:space="preserve">Sales Executive</w:t>
      </w:r>
      <w:r>
        <w:t xml:space="preserve"> </w:t>
      </w:r>
      <w:r>
        <w:t xml:space="preserve">teams were equipped with branded merchandise and portable demo units to showcase service quality on-site.</w:t>
      </w:r>
      <w:r>
        <w:t xml:space="preserve"> </w:t>
      </w:r>
      <w:r>
        <w:t xml:space="preserve">A notable tactic involved partnering with local universities and commercial hubs. Sales executives conducted workshops for students and business owners, demonstrating how mobile data services could enhance productivity. This consultative approach helped overcome skepticism regarding network reliability in congested urban areas of Kabul.</w:t>
      </w:r>
    </w:p>
    <w:p>
      <w:pPr>
        <w:pStyle w:val="BodyText"/>
      </w:pPr>
      <w:r>
        <w:t xml:space="preserve">Furthermore, the company leveraged social media platforms heavily to support their</w:t>
      </w:r>
      <w:r>
        <w:t xml:space="preserve"> </w:t>
      </w:r>
      <w:r>
        <w:rPr>
          <w:iCs/>
          <w:i/>
        </w:rPr>
        <w:t xml:space="preserve">Sales Executive</w:t>
      </w:r>
      <w:r>
        <w:t xml:space="preserve"> </w:t>
      </w:r>
      <w:r>
        <w:t xml:space="preserve">teams. Digital marketing campaigns drove traffic to local agents, who were then trained to convert these online inquiries into offline sales through personal meetings. This hybrid model proved particularly effective in bridging the gap between modern technology and traditional face-to-face business practices prevalent in</w:t>
      </w:r>
      <w:r>
        <w:t xml:space="preserve"> </w:t>
      </w:r>
      <w:r>
        <w:rPr>
          <w:iCs/>
          <w:i/>
        </w:rPr>
        <w:t xml:space="preserve">Afghanistan Kabul</w:t>
      </w:r>
      <w:r>
        <w:t xml:space="preserve">.</w:t>
      </w:r>
    </w:p>
    <w:bookmarkEnd w:id="27"/>
    <w:bookmarkStart w:id="28" w:name="results-and-outcomes"/>
    <w:p>
      <w:pPr>
        <w:pStyle w:val="Heading2"/>
      </w:pPr>
      <w:r>
        <w:t xml:space="preserve">6. Results and Outcomes</w:t>
      </w:r>
    </w:p>
    <w:p>
      <w:pPr>
        <w:pStyle w:val="FirstParagraph"/>
      </w:pPr>
      <w:r>
        <w:t xml:space="preserve">After six months of implementing these changes, the data presented a compelling picture of success:</w:t>
      </w:r>
    </w:p>
    <w:p>
      <w:pPr>
        <w:numPr>
          <w:ilvl w:val="0"/>
          <w:numId w:val="1003"/>
        </w:numPr>
        <w:pStyle w:val="Compact"/>
      </w:pPr>
      <w:r>
        <w:rPr>
          <w:bCs/>
          <w:b/>
        </w:rPr>
        <w:t xml:space="preserve">User Growth:</w:t>
      </w:r>
      <w:r>
        <w:t xml:space="preserve">The number of active subscribers in targeted zones within</w:t>
      </w:r>
      <w:r>
        <w:t xml:space="preserve"> </w:t>
      </w:r>
      <w:r>
        <w:rPr>
          <w:iCs/>
          <w:i/>
        </w:rPr>
        <w:t xml:space="preserve">Afghanistan Kabul</w:t>
      </w:r>
      <w:r>
        <w:t xml:space="preserve"> </w:t>
      </w:r>
      <w:r>
        <w:t xml:space="preserve">increased by 18% compared to the previous year.</w:t>
      </w:r>
    </w:p>
    <w:p>
      <w:pPr>
        <w:numPr>
          <w:ilvl w:val="0"/>
          <w:numId w:val="1003"/>
        </w:numPr>
        <w:pStyle w:val="Compact"/>
      </w:pPr>
      <w:r>
        <w:t xml:space="preserve">Sales Efficiency:</w:t>
      </w:r>
      <w:r>
        <w:br/>
      </w:r>
      <w:r>
        <w:t xml:space="preserve">The average time taken by a</w:t>
      </w:r>
      <w:r>
        <w:t xml:space="preserve"> </w:t>
      </w:r>
      <w:r>
        <w:rPr>
          <w:iCs/>
          <w:i/>
        </w:rPr>
        <w:t xml:space="preserve">Sales Executive</w:t>
      </w:r>
      <w:r>
        <w:t xml:space="preserve"> </w:t>
      </w:r>
      <w:r>
        <w:t xml:space="preserve">to close a deal decreased by 25%, attributed better CRM usage and clearer value propositions.</w:t>
      </w:r>
    </w:p>
    <w:p>
      <w:pPr>
        <w:numPr>
          <w:ilvl w:val="0"/>
          <w:numId w:val="1003"/>
        </w:numPr>
        <w:pStyle w:val="Compact"/>
      </w:pPr>
      <w:r>
        <w:rPr>
          <w:bCs/>
          <w:b/>
        </w:rPr>
        <w:t xml:space="preserve">Customer Retention:</w:t>
      </w:r>
      <w:r>
        <w:t xml:space="preserve">Churn rates dropped significantly, indicating that the consultative approach built stronger brand loyalty in a volatile market.</w:t>
      </w:r>
    </w:p>
    <w:p>
      <w:pPr>
        <w:pStyle w:val="FirstParagraph"/>
      </w:pPr>
      <w:r>
        <w:t xml:space="preserve">The revenue generated by the</w:t>
      </w:r>
      <w:r>
        <w:t xml:space="preserve"> </w:t>
      </w:r>
      <w:r>
        <w:rPr>
          <w:iCs/>
          <w:i/>
        </w:rPr>
        <w:t xml:space="preserve">Sales Executive</w:t>
      </w:r>
      <w:r>
        <w:t xml:space="preserve"> </w:t>
      </w:r>
      <w:r>
        <w:t xml:space="preserve">teams in</w:t>
      </w:r>
      <w:r>
        <w:t xml:space="preserve"> </w:t>
      </w:r>
      <w:r>
        <w:rPr>
          <w:iCs/>
          <w:i/>
        </w:rPr>
        <w:t xml:space="preserve">Afghanistan Kabul</w:t>
      </w:r>
      <w:r>
        <w:t xml:space="preserve"> </w:t>
      </w:r>
      <w:r>
        <w:t xml:space="preserve">exceeded projections by 12%. More importantly, brand perception improved. Surveys indicated that customers viewed the company as more responsive and community-oriented due to the persistent and professional efforts of their local sales representatives.</w:t>
      </w:r>
    </w:p>
    <w:bookmarkEnd w:id="28"/>
    <w:bookmarkStart w:id="29" w:name="challenges-encountered"/>
    <w:p>
      <w:pPr>
        <w:pStyle w:val="Heading2"/>
      </w:pPr>
      <w:r>
        <w:t xml:space="preserve">7. Challenges Encountered</w:t>
      </w:r>
    </w:p>
    <w:p>
      <w:pPr>
        <w:pStyle w:val="FirstParagraph"/>
      </w:pPr>
      <w:r>
        <w:t xml:space="preserve">Despite the success, obstacles remained. Supply chain disruptions occasionally delayed device availability for</w:t>
      </w:r>
      <w:r>
        <w:t xml:space="preserve"> </w:t>
      </w:r>
      <w:r>
        <w:rPr>
          <w:iCs/>
          <w:i/>
        </w:rPr>
        <w:t xml:space="preserve">Sales Executive</w:t>
      </w:r>
      <w:r>
        <w:t xml:space="preserve"> </w:t>
      </w:r>
      <w:r>
        <w:t xml:space="preserve">demonstrations in remote parts of Kabul. Additionally, navigating regulatory changes required constant adaptation from the sales leadership team to ensure compliance while maintaining aggressive growth targets.</w:t>
      </w:r>
    </w:p>
    <w:bookmarkEnd w:id="29"/>
    <w:bookmarkStart w:id="30" w:name="conclusion"/>
    <w:p>
      <w:pPr>
        <w:pStyle w:val="Heading2"/>
      </w:pPr>
      <w:r>
        <w:t xml:space="preserve">8. Conclusion</w:t>
      </w:r>
    </w:p>
    <w:p>
      <w:pPr>
        <w:pStyle w:val="FirstParagraph"/>
      </w:pPr>
      <w:r>
        <w:t xml:space="preserve">This case study demonstrates that a well-structured and culturally adapted strategy can yield significant results even in challenging economic environments. For any organization operating in</w:t>
      </w:r>
      <w:r>
        <w:t xml:space="preserve"> </w:t>
      </w:r>
      <w:r>
        <w:rPr>
          <w:iCs/>
          <w:i/>
        </w:rPr>
        <w:t xml:space="preserve">Afghanistan Kabul</w:t>
      </w:r>
      <w:r>
        <w:t xml:space="preserve">, investing in the training, empowerment, and technological support of its</w:t>
      </w:r>
      <w:r>
        <w:t xml:space="preserve"> </w:t>
      </w:r>
      <w:r>
        <w:rPr>
          <w:iCs/>
          <w:i/>
        </w:rPr>
        <w:t xml:space="preserve">Sales Executive</w:t>
      </w:r>
      <w:r>
        <w:t xml:space="preserve"> </w:t>
      </w:r>
      <w:r>
        <w:t xml:space="preserve">workforce is not merely an operational detail but a strategic imperative. By aligning sales tactics with the specific needs and realities of the local market, companies can build sustainable growth and lasting customer relationships.</w:t>
      </w:r>
    </w:p>
    <w:p>
      <w:pPr>
        <w:pStyle w:val="BodyText"/>
      </w:pPr>
      <w:r>
        <w:t xml:space="preserve">The future success of sales operations in</w:t>
      </w:r>
      <w:r>
        <w:t xml:space="preserve"> </w:t>
      </w:r>
      <w:r>
        <w:rPr>
          <w:iCs/>
          <w:i/>
        </w:rPr>
        <w:t xml:space="preserve">Afghanistan Kabul</w:t>
      </w:r>
      <w:r>
        <w:t xml:space="preserve"> </w:t>
      </w:r>
      <w:r>
        <w:t xml:space="preserve">will depend on further digital innovation and continued focus on human-centric selling strategies led by competent</w:t>
      </w:r>
      <w:r>
        <w:t xml:space="preserve"> </w:t>
      </w:r>
      <w:r>
        <w:rPr>
          <w:iCs/>
          <w:i/>
        </w:rPr>
        <w:t xml:space="preserve">Sales Executive</w:t>
      </w:r>
      <w:r>
        <w:t xml:space="preserve"> </w:t>
      </w:r>
      <w:r>
        <w:t xml:space="preserve">professionals. As the region stabilizes, the foundation laid by this initiative provides a robust framework for scaling operations across other provinces.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Driving Sales Excellence in Afghanistan Kabul</dc:title>
  <dc:creator/>
  <cp:keywords/>
  <dcterms:created xsi:type="dcterms:W3CDTF">2026-07-29T11:15:05Z</dcterms:created>
  <dcterms:modified xsi:type="dcterms:W3CDTF">2026-07-29T11:15:05Z</dcterms:modified>
</cp:coreProperties>
</file>

<file path=docProps/custom.xml><?xml version="1.0" encoding="utf-8"?>
<Properties xmlns="http://schemas.openxmlformats.org/officeDocument/2006/custom-properties" xmlns:vt="http://schemas.openxmlformats.org/officeDocument/2006/docPropsVTypes"/>
</file>