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Execution</w:t>
      </w:r>
      <w:r>
        <w:t xml:space="preserve"> </w:t>
      </w:r>
      <w:r>
        <w:t xml:space="preserve">for</w:t>
      </w:r>
      <w:r>
        <w:t xml:space="preserve"> </w:t>
      </w:r>
      <w:r>
        <w:t xml:space="preserve">a</w:t>
      </w:r>
      <w:r>
        <w:t xml:space="preserve"> </w:t>
      </w:r>
      <w:r>
        <w:t xml:space="preserve">B2B</w:t>
      </w:r>
      <w:r>
        <w:t xml:space="preserve"> </w:t>
      </w:r>
      <w:r>
        <w:t xml:space="preserve">Tech</w:t>
      </w:r>
      <w:r>
        <w:t xml:space="preserve"> </w:t>
      </w:r>
      <w:r>
        <w:t xml:space="preserve">Firm</w:t>
      </w:r>
      <w:r>
        <w:t xml:space="preserve"> </w:t>
      </w:r>
      <w:r>
        <w:t xml:space="preserve">in</w:t>
      </w:r>
      <w:r>
        <w:t xml:space="preserve"> </w:t>
      </w:r>
      <w:r>
        <w:t xml:space="preserve">Algeria,</w:t>
      </w:r>
      <w:r>
        <w:t xml:space="preserve"> </w:t>
      </w:r>
      <w:r>
        <w:t xml:space="preserve">Algiers</w:t>
      </w:r>
    </w:p>
    <w:bookmarkStart w:id="33" w:name="X51a4771095da264fb340b77dcc30cbe5d8a9f03"/>
    <w:p>
      <w:pPr>
        <w:pStyle w:val="Heading1"/>
      </w:pPr>
      <w:r>
        <w:t xml:space="preserve">Case Study: Navigating the Complex B2B Landscape in Algeria, Algiers</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Enterprise Resource Planning (ERP) Software Solutions</w:t>
      </w:r>
      <w:r>
        <w:br/>
      </w:r>
      <w:r>
        <w:rPr>
          <w:bCs/>
          <w:b/>
        </w:rPr>
        <w:t xml:space="preserve">Firm Profile:</w:t>
      </w:r>
      <w:r>
        <w:t xml:space="preserve"> </w:t>
      </w:r>
      <w:r>
        <w:t xml:space="preserve">Mid-sized International Technology Provider</w:t>
      </w:r>
    </w:p>
    <w:bookmarkStart w:id="20" w:name="executive-summary"/>
    <w:p>
      <w:pPr>
        <w:pStyle w:val="Heading3"/>
      </w:pPr>
      <w:r>
        <w:t xml:space="preserve">Executive Summary</w:t>
      </w:r>
    </w:p>
    <w:p>
      <w:pPr>
        <w:pStyle w:val="FirstParagraph"/>
      </w:pPr>
      <w:r>
        <w:t xml:space="preserve">This case study examines the strategic challenges and eventual success of a mid-sized technology provider expanding its footprint in North Africa. The primary focus is on the pivotal role of the local Sales Executive based in Algiers, Algeria. By analyzing market entry barriers, cultural nuances, and regulatory hurdles, this document highlights how effective local sales leadership transformed a stagnant pipeline into significant revenue growth.</w:t>
      </w:r>
    </w:p>
    <w:bookmarkEnd w:id="20"/>
    <w:bookmarkStart w:id="21" w:name="background-the-challenge-in-algeria"/>
    <w:p>
      <w:pPr>
        <w:pStyle w:val="Heading2"/>
      </w:pPr>
      <w:r>
        <w:t xml:space="preserve">1. Background: The Challenge in Algeria</w:t>
      </w:r>
    </w:p>
    <w:p>
      <w:pPr>
        <w:pStyle w:val="FirstParagraph"/>
      </w:pPr>
      <w:r>
        <w:t xml:space="preserve">The technology provider, headquartered in Europe with operations across the Middle East and North Africa (MENA), identified Algeria as a high-potential but high-risk market. Despite having a population of over 44 million and a young, digitizing workforce, the Algerian market presented unique complexities. The government’s push for "digital sovereignty" meant that foreign software companies had to navigate strict localization requirements, joint-venture structures, and complex import regulations.</w:t>
      </w:r>
    </w:p>
    <w:p>
      <w:pPr>
        <w:pStyle w:val="BodyText"/>
      </w:pPr>
      <w:r>
        <w:t xml:space="preserve">The company’s previous attempts to enter the market through indirect channels (distributors) had yielded minimal results. Contracts were stalled in bureaucratic limbo, and client relationships remained transactional rather than strategic. The core issue was not product quality or pricing, but a lack of localized trust and on-the-ground presence.</w:t>
      </w:r>
    </w:p>
    <w:bookmarkEnd w:id="21"/>
    <w:bookmarkStart w:id="23" w:name="Xb280e643b83c63e0320357852b2e04d430b67c6"/>
    <w:p>
      <w:pPr>
        <w:pStyle w:val="Heading2"/>
      </w:pPr>
      <w:r>
        <w:t xml:space="preserve">2. Strategic Pivot: Appointing the Sales Executive in Algiers</w:t>
      </w:r>
    </w:p>
    <w:p>
      <w:pPr>
        <w:pStyle w:val="FirstParagraph"/>
      </w:pPr>
      <w:r>
        <w:t xml:space="preserve">To address these failures, the company decided to establish a direct subsidiary in Algeria, located specifically in the capital city, Algiers. The critical hire was a Senior Sales Executive with deep roots in Algerian business culture. This individual was not just a translator of language but a navigator of social capital.</w:t>
      </w:r>
    </w:p>
    <w:bookmarkStart w:id="22" w:name="the-profile-of-the-sales-executive"/>
    <w:p>
      <w:pPr>
        <w:pStyle w:val="Heading3"/>
      </w:pPr>
      <w:r>
        <w:t xml:space="preserve">The Profile of the Sales Executive</w:t>
      </w:r>
    </w:p>
    <w:p>
      <w:pPr>
        <w:numPr>
          <w:ilvl w:val="0"/>
          <w:numId w:val="1001"/>
        </w:numPr>
        <w:pStyle w:val="Compact"/>
      </w:pPr>
      <w:r>
        <w:rPr>
          <w:bCs/>
          <w:b/>
        </w:rPr>
        <w:t xml:space="preserve">Cultural Fluency:</w:t>
      </w:r>
      <w:r>
        <w:t xml:space="preserve"> </w:t>
      </w:r>
      <w:r>
        <w:t xml:space="preserve">The Sales Executive possessed an innate understanding of the Algerian concept of "wasta" (influence/networking) and how to leverage it ethically to open doors.</w:t>
      </w:r>
    </w:p>
    <w:p>
      <w:pPr>
        <w:numPr>
          <w:ilvl w:val="0"/>
          <w:numId w:val="1001"/>
        </w:numPr>
        <w:pStyle w:val="Compact"/>
      </w:pPr>
      <w:r>
        <w:rPr>
          <w:bCs/>
          <w:b/>
        </w:rPr>
        <w:t xml:space="preserve">Bureaucratic Navigation:</w:t>
      </w:r>
    </w:p>
    <w:p>
      <w:pPr>
        <w:numPr>
          <w:ilvl w:val="0"/>
          <w:numId w:val="1001"/>
        </w:numPr>
        <w:pStyle w:val="Compact"/>
      </w:pPr>
      <w:r>
        <w:rPr>
          <w:bCs/>
          <w:b/>
        </w:rPr>
        <w:t xml:space="preserve">Relationship Building:</w:t>
      </w:r>
      <w:r>
        <w:t xml:space="preserve"> </w:t>
      </w:r>
      <w:r>
        <w:t xml:space="preserve">In Algeria, business is personal. The Sales Executive understood that decisions were rarely made in isolation but through consensus-building circles that required face-to-face interaction.</w:t>
      </w:r>
    </w:p>
    <w:bookmarkEnd w:id="22"/>
    <w:bookmarkEnd w:id="23"/>
    <w:bookmarkStart w:id="27" w:name="market-entry-strategy-in-algiers"/>
    <w:p>
      <w:pPr>
        <w:pStyle w:val="Heading2"/>
      </w:pPr>
      <w:r>
        <w:t xml:space="preserve">3. Market Entry Strategy in Algiers</w:t>
      </w:r>
    </w:p>
    <w:p>
      <w:pPr>
        <w:pStyle w:val="FirstParagraph"/>
      </w:pPr>
      <w:r>
        <w:t xml:space="preserve">The Sales Executive implemented a multi-phased strategy tailored to the specific dynamics of Algiers, the economic and political heart of Algeria.</w:t>
      </w:r>
    </w:p>
    <w:bookmarkStart w:id="24" w:name="X2740e0cfd52a24cbd62203497ef6b57e73ec044"/>
    <w:p>
      <w:pPr>
        <w:pStyle w:val="Heading4"/>
      </w:pPr>
      <w:r>
        <w:t xml:space="preserve">A. Building Trust Through Physical Presence</w:t>
      </w:r>
    </w:p>
    <w:p>
      <w:pPr>
        <w:pStyle w:val="FirstParagraph"/>
      </w:pPr>
      <w:r>
        <w:t xml:space="preserve">In contrast to remote sales tactics common in Europe, the Algerian market demands physical presence. The Sales Executive established an office in Hydra, a prestigious district in Algiers known for hosting diplomatic missions and high-end corporate offices. This location signal credibility to local partners and government entities who are skeptical of purely digital foreign entities.</w:t>
      </w:r>
    </w:p>
    <w:bookmarkEnd w:id="24"/>
    <w:bookmarkStart w:id="25" w:name="Xe5c2b85276a10aea6d35ba78b3600485ead92dd"/>
    <w:p>
      <w:pPr>
        <w:pStyle w:val="Heading4"/>
      </w:pPr>
      <w:r>
        <w:t xml:space="preserve">B. Adapting to the Regulatory Environment</w:t>
      </w:r>
    </w:p>
    <w:p>
      <w:pPr>
        <w:pStyle w:val="FirstParagraph"/>
      </w:pPr>
      <w:r>
        <w:t xml:space="preserve">The Sales Executive worked closely with legal teams to ensure compliance with Algeria’s strict import laws regarding software hardware and service agreements. They facilitated the registration of local servers, which was a mandatory requirement for data sovereignty compliance in many public sector deals. This proactive approach removed technical blockers that had stalled previous deals.</w:t>
      </w:r>
    </w:p>
    <w:bookmarkEnd w:id="25"/>
    <w:bookmarkStart w:id="26" w:name="c.-the-coffee-culture-of-sales"/>
    <w:p>
      <w:pPr>
        <w:pStyle w:val="Heading4"/>
      </w:pPr>
      <w:r>
        <w:t xml:space="preserve">C. The "Coffee Culture" of Sales</w:t>
      </w:r>
    </w:p>
    <w:p>
      <w:pPr>
        <w:pStyle w:val="FirstParagraph"/>
      </w:pPr>
      <w:r>
        <w:t xml:space="preserve">A crucial aspect of the strategy involved embracing the local business etiquette. Meetings in Algiers often begin with extended periods of personal conversation, tea, and coffee. The Sales Executive trained international account managers to respect these rituals, understanding that rushing into technical pitches was viewed as rude and untrustworthy. By investing time in relationships first, the conversion rate from "meeting" to "proposal" increased by 40%.</w:t>
      </w:r>
    </w:p>
    <w:bookmarkEnd w:id="26"/>
    <w:bookmarkEnd w:id="27"/>
    <w:bookmarkStart w:id="29" w:name="execution-and-key-challenges"/>
    <w:p>
      <w:pPr>
        <w:pStyle w:val="Heading2"/>
      </w:pPr>
      <w:r>
        <w:t xml:space="preserve">4. Execution and Key Challenges</w:t>
      </w:r>
    </w:p>
    <w:p>
      <w:pPr>
        <w:pStyle w:val="FirstParagraph"/>
      </w:pPr>
      <w:r>
        <w:t xml:space="preserve">The transition was not without obstacles. The Sales Executive faced significant hurdles, including currency fluctuation issues regarding repatriating profits and a slow public sector procurement process that could take up to eighteen months.</w:t>
      </w:r>
    </w:p>
    <w:p>
      <w:pPr>
        <w:pStyle w:val="BodyText"/>
      </w:pPr>
      <w:r>
        <w:t xml:space="preserve">To mitigate these risks, the Sales Executive diversified the portfolio. Instead of relying solely on government contracts (which were slow but high-volume), they pivoted toward private sector clients in banking, telecommunications, and retail. These sectors in Algiers were more agile and had higher discretionary spending for digital transformation.</w:t>
      </w:r>
    </w:p>
    <w:bookmarkStart w:id="28" w:name="key-achievement-the-bank-contract"/>
    <w:p>
      <w:pPr>
        <w:pStyle w:val="Heading3"/>
      </w:pPr>
      <w:r>
        <w:t xml:space="preserve">Key Achievement: The Bank Contract</w:t>
      </w:r>
    </w:p>
    <w:p>
      <w:pPr>
        <w:pStyle w:val="FirstParagraph"/>
      </w:pPr>
      <w:r>
        <w:t xml:space="preserve">The defining moment for the Sales Executive was closing a deal with one of Algeria’s largest private banks. This required navigating a tender process that involved dozens of stakeholders across different branches in Algiers. The Sales Executive organized localized workshops, demonstrating how their ERP solution could reduce operational costs by 20%. By speaking directly to the pain points of branch managers rather than just C-suite executives, they built broad internal support for the project.</w:t>
      </w:r>
    </w:p>
    <w:bookmarkEnd w:id="28"/>
    <w:bookmarkEnd w:id="29"/>
    <w:bookmarkStart w:id="30" w:name="results-and-impact"/>
    <w:p>
      <w:pPr>
        <w:pStyle w:val="Heading2"/>
      </w:pPr>
      <w:r>
        <w:t xml:space="preserve">5. Results and Impact</w:t>
      </w:r>
    </w:p>
    <w:p>
      <w:pPr>
        <w:pStyle w:val="FirstParagraph"/>
      </w:pPr>
      <w:r>
        <w:t xml:space="preserve">Within eighteen months of appointing the dedicated Sales Executive in Algiers, the company achieved remarkable results:</w:t>
      </w:r>
    </w:p>
    <w:p>
      <w:pPr>
        <w:numPr>
          <w:ilvl w:val="0"/>
          <w:numId w:val="1002"/>
        </w:numPr>
        <w:pStyle w:val="Compact"/>
      </w:pPr>
      <w:r>
        <w:rPr>
          <w:bCs/>
          <w:b/>
        </w:rPr>
        <w:t xml:space="preserve">Revenue Growth:</w:t>
      </w:r>
      <w:r>
        <w:t xml:space="preserve">A 150% increase in annual recurring revenue from Algeria.</w:t>
      </w:r>
    </w:p>
    <w:p>
      <w:pPr>
        <w:numPr>
          <w:ilvl w:val="0"/>
          <w:numId w:val="1002"/>
        </w:numPr>
        <w:pStyle w:val="Compact"/>
      </w:pPr>
      <w:r>
        <w:rPr>
          <w:bCs/>
          <w:b/>
        </w:rPr>
        <w:t xml:space="preserve">Pipeline Velocity:</w:t>
      </w:r>
      <w:r>
        <w:t xml:space="preserve">The average time to close a deal dropped from 12 months to 7 months due to improved local negotiation tactics.</w:t>
      </w:r>
    </w:p>
    <w:p>
      <w:pPr>
        <w:numPr>
          <w:ilvl w:val="0"/>
          <w:numId w:val="1002"/>
        </w:numPr>
        <w:pStyle w:val="Compact"/>
      </w:pPr>
      <w:r>
        <w:rPr>
          <w:bCs/>
          <w:b/>
        </w:rPr>
        <w:t xml:space="preserve">Clients Acquired:</w:t>
      </w:r>
      <w:r>
        <w:t xml:space="preserve"> </w:t>
      </w:r>
      <w:r>
        <w:t xml:space="preserve">Secured five major contracts with top-tier Algerian enterprises, including two government-affiliated agencies.</w:t>
      </w:r>
    </w:p>
    <w:bookmarkEnd w:id="30"/>
    <w:bookmarkStart w:id="31" w:name="lessons-learned-for-global-expansion"/>
    <w:p>
      <w:pPr>
        <w:pStyle w:val="Heading2"/>
      </w:pPr>
      <w:r>
        <w:t xml:space="preserve">6. Lessons Learned for Global Expansion</w:t>
      </w:r>
    </w:p>
    <w:p>
      <w:pPr>
        <w:pStyle w:val="FirstParagraph"/>
      </w:pPr>
      <w:r>
        <w:t xml:space="preserve">This case study underscores several critical lessons for companies looking to expand into Algeria or similar emerging markets:</w:t>
      </w:r>
    </w:p>
    <w:p>
      <w:pPr>
        <w:numPr>
          <w:ilvl w:val="0"/>
          <w:numId w:val="1003"/>
        </w:numPr>
        <w:pStyle w:val="Compact"/>
      </w:pPr>
      <w:r>
        <w:rPr>
          <w:bCs/>
          <w:b/>
        </w:rPr>
        <w:t xml:space="preserve">Hire Local, Think Global:</w:t>
      </w:r>
      <w:r>
        <w:t xml:space="preserve">A Sales Executive cannot be an expat without deep local ties. They must understand the social fabric of cities like Algiers.</w:t>
      </w:r>
    </w:p>
    <w:p>
      <w:pPr>
        <w:numPr>
          <w:ilvl w:val="0"/>
          <w:numId w:val="1003"/>
        </w:numPr>
        <w:pStyle w:val="Compact"/>
      </w:pPr>
      <w:r>
        <w:rPr>
          <w:bCs/>
          <w:b/>
        </w:rPr>
        <w:t xml:space="preserve">Patience is a KPI:</w:t>
      </w:r>
      <w:r>
        <w:t xml:space="preserve">In Algeria, relationship building takes time. Metrics should reward long-term engagement over quick closes.</w:t>
      </w:r>
    </w:p>
    <w:p>
      <w:pPr>
        <w:numPr>
          <w:ilvl w:val="0"/>
          <w:numId w:val="1003"/>
        </w:numPr>
        <w:pStyle w:val="Compact"/>
      </w:pPr>
      <w:r>
        <w:rPr>
          <w:bCs/>
          <w:b/>
        </w:rPr>
        <w:t xml:space="preserve">Compliance as a Sales Tool:</w:t>
      </w:r>
      <w:r>
        <w:t xml:space="preserve">Demonstrating adherence to local laws (such as data localization) can be a competitive advantage against foreign competitors who ignore these nuances.</w:t>
      </w:r>
    </w:p>
    <w:bookmarkEnd w:id="31"/>
    <w:bookmarkStart w:id="32" w:name="conclusion"/>
    <w:p>
      <w:pPr>
        <w:pStyle w:val="Heading2"/>
      </w:pPr>
      <w:r>
        <w:t xml:space="preserve">7. Conclusion</w:t>
      </w:r>
    </w:p>
    <w:p>
      <w:pPr>
        <w:pStyle w:val="FirstParagraph"/>
      </w:pPr>
      <w:r>
        <w:t xml:space="preserve">The success of the technology provider in Algeria is not merely a result of having superior software, but rather the strategic deployment of human capital. The Sales Executive in Algiers acted as the bridge between global technological capabilities and local market realities. By respecting Algerian business culture, navigating bureaucratic complexities, and building genuine trust, they transformed a challenging market into a profitable growth engine.</w:t>
      </w:r>
    </w:p>
    <w:p>
      <w:pPr>
        <w:pStyle w:val="BodyText"/>
      </w:pPr>
      <w:r>
        <w:t xml:space="preserve">This case study serves as a blueprint for other multinationals aiming to unlock potential in North Africa: success lies not in exporting your home-country sales playbook, but in empowering local Sales Executives to adapt and lead within their unique socio-economic context.</w:t>
      </w:r>
    </w:p>
    <w:p>
      <w:pPr>
        <w:pStyle w:val="BodyText"/>
      </w:pPr>
      <w:r>
        <w:t xml:space="preserve">© 2023 Business Strategy Institute. All rights reserved. Confidential Case Study Material.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Execution for a B2B Tech Firm in Algeria, Algiers</dc:title>
  <dc:creator/>
  <dc:language>en</dc:language>
  <cp:keywords/>
  <dcterms:created xsi:type="dcterms:W3CDTF">2026-07-29T06:43:40Z</dcterms:created>
  <dcterms:modified xsi:type="dcterms:W3CDTF">2026-07-29T06:43:40Z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