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Executive</w:t>
      </w:r>
      <w:r>
        <w:t xml:space="preserve"> </w:t>
      </w:r>
      <w:r>
        <w:t xml:space="preserve">Transformation</w:t>
      </w:r>
      <w:r>
        <w:t xml:space="preserve"> </w:t>
      </w:r>
      <w:r>
        <w:t xml:space="preserve">in</w:t>
      </w:r>
      <w:r>
        <w:t xml:space="preserve"> </w:t>
      </w:r>
      <w:r>
        <w:t xml:space="preserve">Argentina</w:t>
      </w:r>
      <w:r>
        <w:t xml:space="preserve"> </w:t>
      </w:r>
      <w:r>
        <w:t xml:space="preserve">Córdoba</w:t>
      </w:r>
    </w:p>
    <w:bookmarkStart w:id="30" w:name="X670d5e7f1bdbe0d7c2652aafe18b107a47a28fe"/>
    <w:p>
      <w:pPr>
        <w:pStyle w:val="Heading1"/>
      </w:pPr>
      <w:r>
        <w:t xml:space="preserve">Case Study: Strategic Sales Executive Transformation in Argentina Córdoba</w:t>
      </w:r>
    </w:p>
    <w:p>
      <w:pPr>
        <w:pStyle w:val="FirstParagraph"/>
      </w:pPr>
      <w:r>
        <w:rPr>
          <w:bCs/>
          <w:b/>
        </w:rPr>
        <w:t xml:space="preserve">Date:</w:t>
      </w:r>
      <w:r>
        <w:t xml:space="preserve"> </w:t>
      </w:r>
      <w:r>
        <w:t xml:space="preserve">October 24, 2023</w:t>
      </w:r>
      <w:r>
        <w:br/>
      </w:r>
      <w:r>
        <w:rPr>
          <w:bCs/>
          <w:b/>
        </w:rPr>
        <w:t xml:space="preserve">Region:</w:t>
      </w:r>
      <w:r>
        <w:t xml:space="preserve">Córdoba Province, Argentina</w:t>
      </w:r>
      <w:r>
        <w:br/>
      </w:r>
    </w:p>
    <w:p>
      <w:pPr>
        <w:pStyle w:val="BodyText"/>
      </w:pPr>
      <w:r>
        <w:t xml:space="preserve">Focus Role:Sales Executive</w:t>
      </w:r>
    </w:p>
    <w:bookmarkStart w:id="20" w:name="executive-summary"/>
    <w:p>
      <w:pPr>
        <w:pStyle w:val="Heading2"/>
      </w:pPr>
      <w:r>
        <w:t xml:space="preserve">Executive Summary</w:t>
      </w:r>
    </w:p>
    <w:p>
      <w:pPr>
        <w:pStyle w:val="FirstParagraph"/>
      </w:pPr>
      <w:r>
        <w:t xml:space="preserve">The province of Córdoba has long been recognized as the technological and industrial heartland of Argentina. As a central hub for software development, automotive manufacturing, and logistics within Latin America, the region presents unique opportunities for B2B growth. However, navigating this dynamic market requires more than traditional outreach; it demands a Sales Executive who possesses deep cultural intelligence and strategic agility. This case study examines how "TechNova Solutions," an international IT services firm specializing in enterprise cloud infrastructure, successfully revitalized its market penetration in Argentina Córdoba by restructuring its approach to the Sales Executive role. By aligning recruitment criteria with local business etiquette and leveraging the specific economic climate of Córdoba, TechNova achieved a 45% year-over-year revenue increase.</w:t>
      </w:r>
    </w:p>
    <w:bookmarkEnd w:id="20"/>
    <w:bookmarkStart w:id="21" w:name="Xa46923997c3d062d19cd12995b851be2b7d7ece"/>
    <w:p>
      <w:pPr>
        <w:pStyle w:val="Heading2"/>
      </w:pPr>
      <w:r>
        <w:t xml:space="preserve">The Challenge: Market Saturation and Cultural Misalignment</w:t>
      </w:r>
    </w:p>
    <w:p>
      <w:pPr>
        <w:pStyle w:val="FirstParagraph"/>
      </w:pPr>
      <w:r>
        <w:t xml:space="preserve">TechNova Solutions entered the Argentine market three years prior to this study with high ambitions. Initially, they deployed standard North American sales methodologies directly onto the local team in Córdoba. The results were disappointing. The turnover rate for the initial cohort of Sales Executives was exceptionally high, reaching 60% within twelve months. Furthermore, conversion rates remained stagnant at a mere 4%.</w:t>
      </w:r>
    </w:p>
    <w:p>
      <w:pPr>
        <w:pStyle w:val="BodyText"/>
      </w:pPr>
      <w:r>
        <w:t xml:space="preserve">The primary issue identified during the internal audit was a disconnect between the aggressive, transactional style of the deployed executives and the relationship-driven nature of business in Argentina Córdoba. Local decision-makers, particularly in family-owned conglomerates and established industrial firms typical of Córdoba’s economy, prioritize trust (*confianza*) over rapid contract signing. The existing Sales Executives failed to build these necessary long-term relationships, treating sales as a series of transactions rather than an ongoing dialogue. Additionally, the economic volatility in Argentina required a level of adaptability that the previous training modules did not address.</w:t>
      </w:r>
    </w:p>
    <w:bookmarkEnd w:id="21"/>
    <w:bookmarkStart w:id="25" w:name="Xb2cb38f526a2bba07fdc4393b4403c9503b7c69"/>
    <w:p>
      <w:pPr>
        <w:pStyle w:val="Heading2"/>
      </w:pPr>
      <w:r>
        <w:t xml:space="preserve">The Strategy: Redefining the Sales Executive Profile for Córdoba</w:t>
      </w:r>
    </w:p>
    <w:p>
      <w:pPr>
        <w:pStyle w:val="FirstParagraph"/>
      </w:pPr>
      <w:r>
        <w:t xml:space="preserve">To rectify these issues, TechNova initiated "Project Norte," a comprehensive restructuring of their sales operations specifically tailored for Argentina Córdoba. The core of this strategy involved redefining the ideal profile for a Sales Executive operating in this specific geographic and cultural context.</w:t>
      </w:r>
    </w:p>
    <w:bookmarkStart w:id="22" w:name="cultural-fluency-over-technical-jargon"/>
    <w:p>
      <w:pPr>
        <w:pStyle w:val="Heading3"/>
      </w:pPr>
      <w:r>
        <w:t xml:space="preserve">1. Cultural Fluency over Technical Jargon</w:t>
      </w:r>
    </w:p>
    <w:p>
      <w:pPr>
        <w:pStyle w:val="FirstParagraph"/>
      </w:pPr>
      <w:r>
        <w:t xml:space="preserve">TechNova shifted its recruitment focus from purely technical sales backgrounds to individuals with strong local networks and understanding of Argentine corporate culture. The new Sales Executives were required to demonstrate proficiency in "guanaco" negotiation—where patience and personal connection are paramount. In Argentina Córdoba, business discussions often occur over extended lunches or informal gatherings before any concrete business terms are discussed. The role description was updated to emphasize emotional intelligence and the ability to navigate these social nuances.</w:t>
      </w:r>
    </w:p>
    <w:bookmarkEnd w:id="22"/>
    <w:bookmarkStart w:id="23" w:name="leveraging-local-educational-hubs"/>
    <w:p>
      <w:pPr>
        <w:pStyle w:val="Heading3"/>
      </w:pPr>
      <w:r>
        <w:t xml:space="preserve">2. Leveraging Local Educational Hubs</w:t>
      </w:r>
    </w:p>
    <w:p>
      <w:pPr>
        <w:pStyle w:val="FirstParagraph"/>
      </w:pPr>
      <w:r>
        <w:t xml:space="preserve">Córdoba is home to the National University of Córdoba, one of the oldest and most prestigious universities in South America, producing a steady stream of highly educated graduates in engineering and business administration. The new strategy involved partnering with local alumni associations to recruit Sales Executives who already possessed a network within the regional industrial sector. This allowed new hires to hit the ground running with pre-existing credibility.</w:t>
      </w:r>
    </w:p>
    <w:bookmarkEnd w:id="23"/>
    <w:bookmarkStart w:id="24" w:name="adaptability-to-economic-volatility"/>
    <w:p>
      <w:pPr>
        <w:pStyle w:val="Heading3"/>
      </w:pPr>
      <w:r>
        <w:t xml:space="preserve">3. Adaptability to Economic Volatility</w:t>
      </w:r>
    </w:p>
    <w:p>
      <w:pPr>
        <w:pStyle w:val="FirstParagraph"/>
      </w:pPr>
      <w:r>
        <w:t xml:space="preserve">Sales Executives in Argentina must be adept at navigating inflation and currency fluctuations. TechNova introduced specialized training for the Córdoba team on presenting value propositions that account for economic instability. Instead of quoting fixed long-term contracts in volatile currencies, Sales Executives were trained to offer flexible payment structures and value-based pricing models that protected both the client and the company.</w:t>
      </w:r>
    </w:p>
    <w:bookmarkEnd w:id="24"/>
    <w:bookmarkEnd w:id="25"/>
    <w:bookmarkStart w:id="26" w:name="implementation-the-new-playbook"/>
    <w:p>
      <w:pPr>
        <w:pStyle w:val="Heading2"/>
      </w:pPr>
      <w:r>
        <w:t xml:space="preserve">Implementation: The New Playbook</w:t>
      </w:r>
    </w:p>
    <w:p>
      <w:pPr>
        <w:pStyle w:val="FirstParagraph"/>
      </w:pPr>
      <w:r>
        <w:t xml:space="preserve">The implementation phase involved a three-month intensive training program designed specifically for Argentina Córdoba. This included role-playing scenarios focused on building *confianza*, workshops on Argentine labor laws relevant to outsourcing, and deep-dives into the specific industries dominating Córdoba, such as automotive parts manufacturing and agribusiness technology.</w:t>
      </w:r>
    </w:p>
    <w:p>
      <w:pPr>
        <w:pStyle w:val="BodyText"/>
      </w:pPr>
      <w:r>
        <w:t xml:space="preserve">Crucially, the compensation structure for Sales Executives was adjusted. Recognizing that sales cycles in Argentina are longer due to the emphasis on relationship building, TechNova extended the commission payout period to reward long-term client retention rather than just immediate closing speed. This aligned the incentives of the Sales Executive with the strategic goals of customer loyalty.</w:t>
      </w:r>
    </w:p>
    <w:bookmarkEnd w:id="26"/>
    <w:bookmarkStart w:id="28" w:name="results-and-impact"/>
    <w:p>
      <w:pPr>
        <w:pStyle w:val="Heading2"/>
      </w:pPr>
      <w:r>
        <w:t xml:space="preserve">Results and Impact</w:t>
      </w:r>
    </w:p>
    <w:p>
      <w:pPr>
        <w:pStyle w:val="FirstParagraph"/>
      </w:pPr>
      <w:r>
        <w:t xml:space="preserve">The impact of these changes was profound. Within six months of implementing the new strategy, TechNova saw a significant turnaround in key performance indicators:</w:t>
      </w:r>
    </w:p>
    <w:p>
      <w:pPr>
        <w:numPr>
          <w:ilvl w:val="0"/>
          <w:numId w:val="1001"/>
        </w:numPr>
        <w:pStyle w:val="Compact"/>
      </w:pPr>
      <w:r>
        <w:rPr>
          <w:bCs/>
          <w:b/>
        </w:rPr>
        <w:t xml:space="preserve">Sales Cycle Reduction:</w:t>
      </w:r>
      <w:r>
        <w:t xml:space="preserve"> </w:t>
      </w:r>
      <w:r>
        <w:t xml:space="preserve">While the initial phase slowed down due to relationship building, the overall sales cycle decreased by 20% after year two as trust was established.</w:t>
      </w:r>
    </w:p>
    <w:p>
      <w:pPr>
        <w:numPr>
          <w:ilvl w:val="0"/>
          <w:numId w:val="1001"/>
        </w:numPr>
        <w:pStyle w:val="Compact"/>
      </w:pPr>
      <w:r>
        <w:rPr>
          <w:bCs/>
          <w:b/>
        </w:rPr>
        <w:t xml:space="preserve">Closing Rate Increase:</w:t>
      </w:r>
      <w:r>
        <w:t xml:space="preserve"> </w:t>
      </w:r>
      <w:r>
        <w:t xml:space="preserve">Conversion rates jumped from 4% to 11%, surpassing regional averages for similar tech firms in Latin America.</w:t>
      </w:r>
    </w:p>
    <w:p>
      <w:pPr>
        <w:numPr>
          <w:ilvl w:val="0"/>
          <w:numId w:val="1001"/>
        </w:numPr>
        <w:pStyle w:val="Compact"/>
      </w:pPr>
      <w:r>
        <w:rPr>
          <w:bCs/>
          <w:b/>
        </w:rPr>
        <w:t xml:space="preserve">Talent Retention:</w:t>
      </w:r>
      <w:r>
        <w:t xml:space="preserve"> </w:t>
      </w:r>
      <w:r>
        <w:t xml:space="preserve">Employee turnover dropped to under 5%, as the Sales Executives felt supported and culturally aligned with their environment.</w:t>
      </w:r>
    </w:p>
    <w:p>
      <w:pPr>
        <w:numPr>
          <w:ilvl w:val="0"/>
          <w:numId w:val="1001"/>
        </w:numPr>
        <w:pStyle w:val="Compact"/>
      </w:pPr>
      <w:r>
        <w:t xml:space="preserve">Revenue Growth:The Córdoba branch reported a 45% increase in revenue compared to the previous fiscal year, making it TechNova’s most profitable regional hub in South America.</w:t>
      </w:r>
    </w:p>
    <w:bookmarkStart w:id="27" w:name="key-takeaway"/>
    <w:p>
      <w:pPr>
        <w:pStyle w:val="Heading3"/>
      </w:pPr>
      <w:r>
        <w:t xml:space="preserve">Key Takeaway</w:t>
      </w:r>
    </w:p>
    <w:p>
      <w:pPr>
        <w:pStyle w:val="FirstParagraph"/>
      </w:pPr>
      <w:r>
        <w:t xml:space="preserve">The success of this initiative proves that a one-size-fits-all approach to sales management fails in diverse markets. For any company operating a Sales Executive team in Argentina Córdoba, success depends on respecting local traditions, leveraging educational talent pools, and adapting financial models to local economic realities.</w:t>
      </w:r>
    </w:p>
    <w:bookmarkEnd w:id="27"/>
    <w:bookmarkEnd w:id="28"/>
    <w:bookmarkStart w:id="29" w:name="conclusion"/>
    <w:p>
      <w:pPr>
        <w:pStyle w:val="Heading2"/>
      </w:pPr>
      <w:r>
        <w:t xml:space="preserve">Conclusion</w:t>
      </w:r>
    </w:p>
    <w:p>
      <w:pPr>
        <w:pStyle w:val="FirstParagraph"/>
      </w:pPr>
      <w:r>
        <w:t xml:space="preserve">The transformation of TechNova’s operations in Argentina Córdoba serves as a vital lesson for multinational corporations entering complex Latin American markets. The role of the Sales Executive is not merely about selling a product; it is about embodying the trust and reliability that local stakeholders demand. By tailoring recruitment, training, and compensation strategies to the unique cultural and economic fabric of Argentina Córdoba, companies can unlock significant growth potential. The future of sales in this region belongs to those who listen more than they pitch, building bridges rather than just closing deals.</w:t>
      </w:r>
    </w:p>
    <w:p>
      <w:pPr>
        <w:pStyle w:val="BodyText"/>
      </w:pPr>
      <w:r>
        <w:t xml:space="preserve">This case study underscores that understanding the nuances of place—specifically the dynamic interplay between tradition and innovation in Córdoba—is just as critical as understanding the product being sold. For Sales Executives aiming to succeed here, empathy is their most powerful tool.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Executive Transformation in Argentina Córdoba</dc:title>
  <dc:creator/>
  <dc:language>en</dc:language>
  <cp:keywords/>
  <dcterms:created xsi:type="dcterms:W3CDTF">2026-07-29T10:30:47Z</dcterms:created>
  <dcterms:modified xsi:type="dcterms:W3CDTF">2026-07-29T10:30:47Z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