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a20bad153996f6249707e5a324b4a351fe364d8"/>
    <w:p>
      <w:pPr>
        <w:pStyle w:val="Heading1"/>
      </w:pPr>
      <w:r>
        <w:t xml:space="preserve">Sales Executive Case Study: Navigating the Complex Landscape of Canada Montreal</w:t>
      </w:r>
    </w:p>
    <w:p>
      <w:pPr>
        <w:pStyle w:val="FirstParagraph"/>
      </w:pPr>
      <w:r>
        <w:rPr>
          <w:bCs/>
          <w:b/>
        </w:rPr>
        <w:t xml:space="preserve">Date:</w:t>
      </w:r>
      <w:r>
        <w:t xml:space="preserve"> </w:t>
      </w:r>
      <w:r>
        <w:t xml:space="preserve">October 24, 2023</w:t>
      </w:r>
      <w:r>
        <w:br/>
      </w:r>
      <w:r>
        <w:rPr>
          <w:bCs/>
          <w:b/>
        </w:rPr>
        <w:t xml:space="preserve">Title:</w:t>
      </w:r>
      <w:r>
        <w:t xml:space="preserve">Bridging Cultural and Economic Divides: A Strategic Analysis for a Sales Executive in Canada Montreal</w:t>
      </w:r>
    </w:p>
    <w:bookmarkStart w:id="20" w:name="executive-summary"/>
    <w:p>
      <w:pPr>
        <w:pStyle w:val="Heading2"/>
      </w:pPr>
      <w:r>
        <w:t xml:space="preserve">Executive Summary</w:t>
      </w:r>
    </w:p>
    <w:p>
      <w:pPr>
        <w:pStyle w:val="FirstParagraph"/>
      </w:pPr>
      <w:r>
        <w:t xml:space="preserve">In the dynamic and multifaceted business environment of Canada, the province of Quebec, and specifically its capital city, Montreal, presents unique opportunities and challenges for professionals entering the market. This Case Study examines the role of a Sales Executive operating within this specific geographic and cultural context. The primary objective is to analyze how a Sales Executive can successfully leverage local market dynamics, adhere to bilingual regulatory frameworks, and build sustainable client relationships in Canada Montreal. By dissecting these factors, we aim to provide a comprehensive roadmap for success in one of North America’s most distinctive business hubs.</w:t>
      </w:r>
    </w:p>
    <w:bookmarkEnd w:id="20"/>
    <w:bookmarkStart w:id="21" w:name="company-background-technova-solutions"/>
    <w:p>
      <w:pPr>
        <w:pStyle w:val="Heading2"/>
      </w:pPr>
      <w:r>
        <w:t xml:space="preserve">Company Background: TechNova Solutions</w:t>
      </w:r>
    </w:p>
    <w:p>
      <w:pPr>
        <w:pStyle w:val="FirstParagraph"/>
      </w:pPr>
      <w:r>
        <w:t xml:space="preserve">TechNova Solutions is a mid-sized software-as-a-service (SaaS) provider based in Toronto, specializing in enterprise resource planning (ERP) tools for the manufacturing and logistics sectors. While successful in English-speaking Canadian markets, TechNova sought to expand its footprint into the francophone heart of North America. The company identified Montreal as its primary target due to its status as a global hub for aerospace, gaming, and fintech industries. However, entering this market required more than just translation services; it demanded a deep understanding of local business etiquette, legal requirements regarding bilingualism in sales documentation, and the nuanced expectations of clients in Canada Montreal.</w:t>
      </w:r>
    </w:p>
    <w:bookmarkEnd w:id="21"/>
    <w:bookmarkStart w:id="22" w:name="X1b47a6daa828202d15e9419b9740209de9ddb25"/>
    <w:p>
      <w:pPr>
        <w:pStyle w:val="Heading2"/>
      </w:pPr>
      <w:r>
        <w:t xml:space="preserve">The Challenge: Cultural and Linguistic Barriers</w:t>
      </w:r>
    </w:p>
    <w:p>
      <w:pPr>
        <w:pStyle w:val="FirstParagraph"/>
      </w:pPr>
      <w:r>
        <w:t xml:space="preserve">The primary challenge facing the appointed Sales Executive was not merely linguistic but deeply cultural. In many international business contexts, English is often treated as a lingua franca. However, in Montreal, French is not only the official language of commerce but also a critical component of corporate identity and consumer trust. A Sales Executive attempting to operate solely in English would likely face significant resistance from local decision-makers who prioritize communication in their native tongue. Furthermore, the business culture in Canada Montreal differs subtly from that of Anglo-Canada; relationship-building often takes precedence over rapid transactional closure, and there is a strong emphasis on long-term stability and community integration.</w:t>
      </w:r>
    </w:p>
    <w:bookmarkEnd w:id="22"/>
    <w:bookmarkStart w:id="23" w:name="the-strategy-a-localized-approach"/>
    <w:p>
      <w:pPr>
        <w:pStyle w:val="Heading2"/>
      </w:pPr>
      <w:r>
        <w:t xml:space="preserve">The Strategy: A Localized Approach</w:t>
      </w:r>
    </w:p>
    <w:p>
      <w:pPr>
        <w:pStyle w:val="FirstParagraph"/>
      </w:pPr>
      <w:r>
        <w:t xml:space="preserve">To overcome these hurdles, TechNova implemented a comprehensive strategy centered on localization and cultural immersion. The first step was recruiting or training a Sales Executive who possessed native-level fluency in both English and French, with a strong grasp of Quebecois business etiquette. This individual was not viewed merely as an order taker but as a strategic partner responsible for adapting the sales pitch to resonate with local values.</w:t>
      </w:r>
    </w:p>
    <w:p>
      <w:pPr>
        <w:pStyle w:val="BodyText"/>
      </w:pPr>
      <w:r>
        <w:rPr>
          <w:bCs/>
          <w:b/>
        </w:rPr>
        <w:t xml:space="preserve">1. Bilingual Compliance and Documentation:</w:t>
      </w:r>
      <w:r>
        <w:br/>
      </w:r>
      <w:r>
        <w:t xml:space="preserve">In Canada Montreal, all commercial contracts, invoices, and major marketing materials must be available in French. The Sales Executive worked closely with legal teams to ensure that the company’s sales process was fully compliant with Quebec’s Charter of the French Language (Bill 96). This proactive approach signaled respect for local laws and built immediate credibility with prospective clients who were wary of foreign entities ignoring regional regulations.</w:t>
      </w:r>
    </w:p>
    <w:p>
      <w:pPr>
        <w:pStyle w:val="BodyText"/>
      </w:pPr>
      <w:r>
        <w:rPr>
          <w:bCs/>
          <w:b/>
        </w:rPr>
        <w:t xml:space="preserve">2. Leveraging Local Industry Clusters:</w:t>
      </w:r>
      <w:r>
        <w:br/>
      </w:r>
      <w:r>
        <w:t xml:space="preserve">The Sales Executive focused efforts on Montreal’s key economic drivers: aerospace, artificial intelligence, and financial services. By attending industry-specific conferences in the Plateau-Mont-Royal and Griffintown districts, the executive positioned TechNova not as an outsider, but as a participant in the local ecosystem. Networking events were approached with a "listen first" attitude, allowing for deeper insights into client pain points that might differ from those experienced by clients in other parts of Canada.</w:t>
      </w:r>
    </w:p>
    <w:p>
      <w:pPr>
        <w:pStyle w:val="BodyText"/>
      </w:pPr>
      <w:r>
        <w:rPr>
          <w:bCs/>
          <w:b/>
        </w:rPr>
        <w:t xml:space="preserve">3. Hybrid Sales Methodology:</w:t>
      </w:r>
      <w:r>
        <w:br/>
      </w:r>
      <w:r>
        <w:t xml:space="preserve">Recognizing the importance of face-to-face interaction in Quebec culture, the Sales Executive prioritized on-site visits over virtual meetings for high-value leads. This approach demonstrated commitment and facilitated stronger personal connections, which are crucial for closing deals in this region. The sales cycle was adjusted to allow for longer relationship-building phases, acknowledging that trust is earned through consistent presence and reliability.</w:t>
      </w:r>
    </w:p>
    <w:bookmarkEnd w:id="23"/>
    <w:bookmarkStart w:id="24" w:name="implementation-and-execution"/>
    <w:p>
      <w:pPr>
        <w:pStyle w:val="Heading2"/>
      </w:pPr>
      <w:r>
        <w:t xml:space="preserve">Implementation and Execution</w:t>
      </w:r>
    </w:p>
    <w:p>
      <w:pPr>
        <w:pStyle w:val="FirstParagraph"/>
      </w:pPr>
      <w:r>
        <w:t xml:space="preserve">The execution phase involved a targeted outreach campaign tailored to the unique characteristics of Canada Montreal. The Sales Executive segmented the market based on company size and industry verticals, focusing initially on mid-sized enterprises that were agile enough to adopt new technology but lacked the internal resources of larger multinationals. Marketing collateral was not just translated; it was culturally adapted, using local idioms and references that resonated with Quebecois professionals.</w:t>
      </w:r>
    </w:p>
    <w:p>
      <w:pPr>
        <w:pStyle w:val="BodyText"/>
      </w:pPr>
      <w:r>
        <w:t xml:space="preserve">Additionally, the Sales Executive collaborated with local digital agencies to optimize online presence for French-language search queries. This ensured that when potential clients in Montreal searched for ERP solutions, TechNova appeared as a relevant and accessible option. The integration of local SEO strategies complemented the offline networking efforts, creating a cohesive omnichannel sales approach.</w:t>
      </w:r>
    </w:p>
    <w:bookmarkEnd w:id="24"/>
    <w:bookmarkStart w:id="25" w:name="results-and-outcomes"/>
    <w:p>
      <w:pPr>
        <w:pStyle w:val="Heading2"/>
      </w:pPr>
      <w:r>
        <w:t xml:space="preserve">Results and Outcomes</w:t>
      </w:r>
    </w:p>
    <w:p>
      <w:pPr>
        <w:pStyle w:val="FirstParagraph"/>
      </w:pPr>
      <w:r>
        <w:t xml:space="preserve">The results after twelve months were significant. TechNova secured contracts with three major aerospace suppliers in the Greater Montreal Area and two prominent fintech startups. The conversion rate for leads generated by the Sales Executive was 40% higher than the company’s average in other Canadian provinces. Client retention rates remained robust, with 95% of clients renewing their subscriptions after the first year.</w:t>
      </w:r>
    </w:p>
    <w:p>
      <w:pPr>
        <w:pStyle w:val="BodyText"/>
      </w:pPr>
      <w:r>
        <w:t xml:space="preserve">Moreover, the brand perception of TechNova in Canada Montreal shifted from that of a distant Toronto-based vendor to a trusted local partner. The Sales Executive received positive feedback regarding their professionalism, linguistic competence, and understanding of local business nuances. This case study highlights that success in this market is not accidental but the result of deliberate strategic alignment with cultural and regulatory realities.</w:t>
      </w:r>
    </w:p>
    <w:bookmarkEnd w:id="25"/>
    <w:bookmarkStart w:id="26" w:name="key-takeaways-for-sales-executives"/>
    <w:p>
      <w:pPr>
        <w:pStyle w:val="Heading2"/>
      </w:pPr>
      <w:r>
        <w:t xml:space="preserve">Key Takeaways for Sales Executives</w:t>
      </w:r>
    </w:p>
    <w:p>
      <w:pPr>
        <w:pStyle w:val="FirstParagraph"/>
      </w:pPr>
      <w:r>
        <w:t xml:space="preserve">This Case Study offers several critical lessons for any Sales Executive looking to succeed in Canada Montreal:</w:t>
      </w:r>
    </w:p>
    <w:p>
      <w:pPr>
        <w:numPr>
          <w:ilvl w:val="0"/>
          <w:numId w:val="1001"/>
        </w:numPr>
        <w:pStyle w:val="Compact"/>
      </w:pPr>
      <w:r>
        <w:rPr>
          <w:bCs/>
          <w:b/>
        </w:rPr>
        <w:t xml:space="preserve">Linguistic Proficiency is Non-Negotiable:</w:t>
      </w:r>
      <w:r>
        <w:t xml:space="preserve">Mastery of French is essential not just for communication, but for demonstrating respect and compliance.</w:t>
      </w:r>
    </w:p>
    <w:p>
      <w:pPr>
        <w:numPr>
          <w:ilvl w:val="0"/>
          <w:numId w:val="1001"/>
        </w:numPr>
        <w:pStyle w:val="Compact"/>
      </w:pPr>
      <w:r>
        <w:rPr>
          <w:bCs/>
          <w:b/>
        </w:rPr>
        <w:t xml:space="preserve">Cultural Adaptation Trumps Translation:</w:t>
      </w:r>
      <w:r>
        <w:t xml:space="preserve">Sales pitches must be culturally relevant, aligning with local values such as relationship-building and community engagement.</w:t>
      </w:r>
    </w:p>
    <w:p>
      <w:pPr>
        <w:numPr>
          <w:ilvl w:val="0"/>
          <w:numId w:val="1001"/>
        </w:numPr>
        <w:pStyle w:val="Compact"/>
      </w:pPr>
      <w:r>
        <w:rPr>
          <w:bCs/>
          <w:b/>
        </w:rPr>
        <w:t xml:space="preserve">Regulatory Awareness Builds Trust:</w:t>
      </w:r>
      <w:r>
        <w:t xml:space="preserve">Strict adherence to Quebec’s language laws enhances credibility and reduces friction in the sales process.</w:t>
      </w:r>
    </w:p>
    <w:p>
      <w:pPr>
        <w:numPr>
          <w:ilvl w:val="0"/>
          <w:numId w:val="1001"/>
        </w:numPr>
        <w:pStyle w:val="Compact"/>
      </w:pPr>
      <w:r>
        <w:rPr>
          <w:bCs/>
          <w:b/>
        </w:rPr>
        <w:t xml:space="preserve">Prioritize In-Person Engagement:</w:t>
      </w:r>
      <w:r>
        <w:t xml:space="preserve">In the context of Canada Montreal, face-to-face interactions remain a powerful tool for establishing trust and closing deals.</w:t>
      </w:r>
    </w:p>
    <w:bookmarkEnd w:id="26"/>
    <w:bookmarkStart w:id="27" w:name="conclusion"/>
    <w:p>
      <w:pPr>
        <w:pStyle w:val="Heading2"/>
      </w:pPr>
      <w:r>
        <w:t xml:space="preserve">Conclusion</w:t>
      </w:r>
    </w:p>
    <w:p>
      <w:pPr>
        <w:pStyle w:val="FirstParagraph"/>
      </w:pPr>
      <w:r>
        <w:t xml:space="preserve">The expansion into Montreal by TechNova Solutions serves as a testament to the importance of localized strategy in international sales. For any Sales Executive operating in or targeting Canada Montreal, understanding the interplay between language, culture, and business practice is paramount. By adopting a respectful, compliant, and relationship-focused approach, it is possible to unlock the immense potential of this vibrant market. The success achieved by TechNova underscores that while geographic distance may separate companies from their customers in Montreal, cultural proximity can bridge that gap effectively.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2026-07-29T19:46:15Z</dcterms:created>
  <dcterms:modified xsi:type="dcterms:W3CDTF">2026-07-29T19:46:15Z</dcterms:modified>
</cp:coreProperties>
</file>

<file path=docProps/custom.xml><?xml version="1.0" encoding="utf-8"?>
<Properties xmlns="http://schemas.openxmlformats.org/officeDocument/2006/custom-properties" xmlns:vt="http://schemas.openxmlformats.org/officeDocument/2006/docPropsVTypes"/>
</file>