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Berlin</w:t>
      </w:r>
    </w:p>
    <w:bookmarkStart w:id="27" w:name="Xe99462e08224e6835d9a2ae1af871bf77fbcd32"/>
    <w:p>
      <w:pPr>
        <w:pStyle w:val="Heading1"/>
      </w:pPr>
      <w:r>
        <w:t xml:space="preserve">Navigating the Berlin Market: A Strategic Case Study of a Sales Executive in Germany Berlin</w:t>
      </w:r>
    </w:p>
    <w:p>
      <w:pPr>
        <w:pStyle w:val="FirstParagraph"/>
      </w:pPr>
      <w:r>
        <w:t xml:space="preserve">In the dynamic and rapidly evolving business landscape of modern Europe, few cities serve as a more critical nexus for innovation and commerce than Germany Berlin. For professionals aiming to succeed in this competitive environment, understanding the nuanced role of a</w:t>
      </w:r>
      <w:r>
        <w:t xml:space="preserve"> </w:t>
      </w:r>
      <w:r>
        <w:rPr>
          <w:bCs/>
          <w:b/>
        </w:rPr>
        <w:t xml:space="preserve">Sales Executive</w:t>
      </w:r>
      <w:r>
        <w:t xml:space="preserve"> </w:t>
      </w:r>
      <w:r>
        <w:t xml:space="preserve">within this specific geographic context is essential. This case study explores how a dedicated sales professional can leverage local market dynamics, cultural expectations, and digital transformation strategies to achieve exceptional results in</w:t>
      </w:r>
      <w:r>
        <w:t xml:space="preserve"> </w:t>
      </w:r>
      <w:r>
        <w:rPr>
          <w:bCs/>
          <w:b/>
        </w:rPr>
        <w:t xml:space="preserve">Germany Berlin</w:t>
      </w:r>
      <w:r>
        <w:t xml:space="preserve">.</w:t>
      </w:r>
    </w:p>
    <w:bookmarkStart w:id="20" w:name="the-unique-landscape-of-germany-berlin"/>
    <w:p>
      <w:pPr>
        <w:pStyle w:val="Heading2"/>
      </w:pPr>
      <w:r>
        <w:t xml:space="preserve">The Unique Landscape of Germany Berlin</w:t>
      </w:r>
    </w:p>
    <w:p>
      <w:pPr>
        <w:pStyle w:val="FirstParagraph"/>
      </w:pPr>
      <w:r>
        <w:t xml:space="preserve">To understand the efficacy of any sales strategy, one must first comprehend the environment. Germany Berlin is not merely a capital city; it is a global hub for startups, tech innovation, creative industries, and international corporate headquarters. The market here is characterized by high digitalization rates yet retains traditional business values such as reliability and precision. For a</w:t>
      </w:r>
      <w:r>
        <w:t xml:space="preserve"> </w:t>
      </w:r>
      <w:r>
        <w:rPr>
          <w:bCs/>
          <w:b/>
        </w:rPr>
        <w:t xml:space="preserve">Sales Executive</w:t>
      </w:r>
      <w:r>
        <w:t xml:space="preserve">, entering this market requires more than just standard sales tactics; it demands a deep appreciation for the local culture of "Gründung" (founder mentality) combined with rigorous German business standards.</w:t>
      </w:r>
    </w:p>
    <w:p>
      <w:pPr>
        <w:pStyle w:val="BodyText"/>
      </w:pPr>
      <w:r>
        <w:t xml:space="preserve">The demographic profile of Berlin is young, multicultural, and highly educated. This diversity means that a one-size-fits-all approach to selling is ineffective. Instead, personalized solutions that respect local regulations and cultural nuances are paramount. The competition in</w:t>
      </w:r>
      <w:r>
        <w:t xml:space="preserve"> </w:t>
      </w:r>
      <w:r>
        <w:rPr>
          <w:bCs/>
          <w:b/>
        </w:rPr>
        <w:t xml:space="preserve">Germany Berlin</w:t>
      </w:r>
      <w:r>
        <w:t xml:space="preserve"> </w:t>
      </w:r>
      <w:r>
        <w:t xml:space="preserve">is fierce, with both established multinational corporations and agile startups vying for the same pool of high-value clients.</w:t>
      </w:r>
    </w:p>
    <w:bookmarkEnd w:id="20"/>
    <w:bookmarkStart w:id="21" w:name="the-role-profile-more-than-just-selling"/>
    <w:p>
      <w:pPr>
        <w:pStyle w:val="Heading2"/>
      </w:pPr>
      <w:r>
        <w:t xml:space="preserve">The Role Profile: More Than Just Selling</w:t>
      </w:r>
    </w:p>
    <w:p>
      <w:pPr>
        <w:pStyle w:val="FirstParagraph"/>
      </w:pPr>
      <w:r>
        <w:t xml:space="preserve">The position of a Sales Executive in this region has evolved significantly over the last decade. It is no longer sufficient to simply pitch products; a successful executive must act as a consultant, a relationship builder, and often, an educator. In</w:t>
      </w:r>
      <w:r>
        <w:t xml:space="preserve"> </w:t>
      </w:r>
      <w:r>
        <w:rPr>
          <w:bCs/>
          <w:b/>
        </w:rPr>
        <w:t xml:space="preserve">Germany Berlin</w:t>
      </w:r>
      <w:r>
        <w:t xml:space="preserve">, clients are well-informed and skeptical of aggressive sales tactics. Therefore, the Sales Executive must adopt an ethical approach grounded in transparency and long-term value creation.</w:t>
      </w:r>
    </w:p>
    <w:p>
      <w:pPr>
        <w:pStyle w:val="BodyText"/>
      </w:pPr>
      <w:r>
        <w:t xml:space="preserve">Key responsibilities include:</w:t>
      </w:r>
    </w:p>
    <w:p>
      <w:pPr>
        <w:numPr>
          <w:ilvl w:val="0"/>
          <w:numId w:val="1001"/>
        </w:numPr>
        <w:pStyle w:val="Compact"/>
      </w:pPr>
      <w:r>
        <w:rPr>
          <w:bCs/>
          <w:b/>
        </w:rPr>
        <w:t xml:space="preserve">Market Analysis:</w:t>
      </w:r>
      <w:r>
        <w:t xml:space="preserve"> </w:t>
      </w:r>
      <w:r>
        <w:t xml:space="preserve">Continuously monitoring trends within the specific sectors of Berlin, such as fintech, healthtech, or e-commerce.</w:t>
      </w:r>
    </w:p>
    <w:p>
      <w:pPr>
        <w:numPr>
          <w:ilvl w:val="0"/>
          <w:numId w:val="1001"/>
        </w:numPr>
        <w:pStyle w:val="Compact"/>
      </w:pPr>
      <w:r>
        <w:t xml:space="preserve">Cultural Adaptation:. Understanding that business meetings in Germany are often formal and data-driven. Punctuality is not just a courtesy; it is a sign of respect.</w:t>
      </w:r>
    </w:p>
    <w:p>
      <w:pPr>
        <w:numPr>
          <w:ilvl w:val="0"/>
          <w:numId w:val="1001"/>
        </w:numPr>
        <w:pStyle w:val="Compact"/>
      </w:pPr>
      <w:r>
        <w:rPr>
          <w:bCs/>
          <w:b/>
        </w:rPr>
        <w:t xml:space="preserve">Digital Proficiency:</w:t>
      </w:r>
      <w:r>
        <w:t xml:space="preserve"> </w:t>
      </w:r>
      <w:r>
        <w:t xml:space="preserve">Utilizing CRM tools, LinkedIn outreach, and data analytics to identify prospects efficiently.</w:t>
      </w:r>
    </w:p>
    <w:bookmarkEnd w:id="21"/>
    <w:bookmarkStart w:id="22" w:name="X293b7379aa98c540086238724f501c6716cc18e"/>
    <w:p>
      <w:pPr>
        <w:pStyle w:val="Heading2"/>
      </w:pPr>
      <w:r>
        <w:t xml:space="preserve">The Challenge: Breaking Into a Saturated Market</w:t>
      </w:r>
    </w:p>
    <w:p>
      <w:pPr>
        <w:pStyle w:val="FirstParagraph"/>
      </w:pPr>
      <w:r>
        <w:t xml:space="preserve">The central challenge faced by many Sales Executives in this context is market saturation. With thousands of companies operating in Berlin, differentiation becomes difficult. The case study highlights a hypothetical scenario where "TechNova," a B2B software provider, struggled to gain traction among mid-sized enterprises in</w:t>
      </w:r>
      <w:r>
        <w:t xml:space="preserve"> </w:t>
      </w:r>
      <w:r>
        <w:rPr>
          <w:bCs/>
          <w:b/>
        </w:rPr>
        <w:t xml:space="preserve">Germany Berlin</w:t>
      </w:r>
      <w:r>
        <w:t xml:space="preserve">. Despite having a superior product, their conversion rates were low due to generic messaging and lack of local engagement.</w:t>
      </w:r>
    </w:p>
    <w:p>
      <w:pPr>
        <w:pStyle w:val="BodyText"/>
      </w:pPr>
      <w:r>
        <w:t xml:space="preserve">The initial approach relied heavily on cold calling and email blasts. However, this method failed to resonate with German clients who prefer substantive communication over volume. The Sales Executives found themselves facing high rejection rates and a lack of trust from potential partners.</w:t>
      </w:r>
    </w:p>
    <w:bookmarkEnd w:id="22"/>
    <w:bookmarkStart w:id="23" w:name="X2b6ad6c07aba99767c81dc358295f6ad65c6bce"/>
    <w:p>
      <w:pPr>
        <w:pStyle w:val="Heading2"/>
      </w:pPr>
      <w:r>
        <w:t xml:space="preserve">The Strategy: Localization and Relationship Building</w:t>
      </w:r>
    </w:p>
    <w:p>
      <w:pPr>
        <w:pStyle w:val="FirstParagraph"/>
      </w:pPr>
      <w:r>
        <w:t xml:space="preserve">To overcome these hurdles, the Sales Executive team implemented a comprehensive strategy focused on localization. First, they localized their content not just linguistically but culturally. This meant adapting case studies to include examples relevant to Berlin-based industries.</w:t>
      </w:r>
    </w:p>
    <w:p>
      <w:pPr>
        <w:pStyle w:val="BodyText"/>
      </w:pPr>
      <w:r>
        <w:rPr>
          <w:bCs/>
          <w:b/>
        </w:rPr>
        <w:t xml:space="preserve">Key Strategic Pivot:</w:t>
      </w:r>
      <w:r>
        <w:t xml:space="preserve"> </w:t>
      </w:r>
      <w:r>
        <w:t xml:space="preserve">Instead of pushing for immediate sales, the team shifted focus to "educational selling." They hosted workshops and networking events in popular districts like Kreuzberg and Mitte, positioning themselves as thought leaders rather than mere vendors. This approach built credibility before a single contract was signed.</w:t>
      </w:r>
    </w:p>
    <w:p>
      <w:pPr>
        <w:pStyle w:val="BodyText"/>
      </w:pPr>
      <w:r>
        <w:t xml:space="preserve">Furthermore, the Sales Executives leveraged the strong community spirit inherent in Berlin’s startup ecosystem. By partnering with local incubators and co-working spaces, they gained access to high-potential leads who were looking for reliable technology partners. This networking strategy was crucial because personal referrals hold significant weight in German business culture.</w:t>
      </w:r>
    </w:p>
    <w:bookmarkEnd w:id="23"/>
    <w:bookmarkStart w:id="24" w:name="X84909c337994465db27c10a330543349bfdd58c"/>
    <w:p>
      <w:pPr>
        <w:pStyle w:val="Heading2"/>
      </w:pPr>
      <w:r>
        <w:t xml:space="preserve">The Execution: Data-Driven Personalization</w:t>
      </w:r>
    </w:p>
    <w:p>
      <w:pPr>
        <w:pStyle w:val="FirstParagraph"/>
      </w:pPr>
      <w:r>
        <w:t xml:space="preserve">A critical component of the successful execution was the use of data-driven personalization. The Sales Executives utilized advanced analytics to segment their audience within Berlin based on specific needs rather than broad industry categories. For instance, they targeted logistics companies specifically for supply chain solutions and healthcare providers for patient data management tools.</w:t>
      </w:r>
    </w:p>
    <w:p>
      <w:pPr>
        <w:pStyle w:val="BodyText"/>
      </w:pPr>
      <w:r>
        <w:t xml:space="preserve">This precision targeting allowed the Sales Executives to tailor their pitches effectively. During meetings, they presented data that reflected local market conditions in</w:t>
      </w:r>
      <w:r>
        <w:t xml:space="preserve"> </w:t>
      </w:r>
      <w:r>
        <w:rPr>
          <w:bCs/>
          <w:b/>
        </w:rPr>
        <w:t xml:space="preserve">Germany Berlin</w:t>
      </w:r>
      <w:r>
        <w:t xml:space="preserve">, demonstrating a clear understanding of the client's unique challenges. This level of preparation was highly appreciated by German clients, who value thoroughness and expertise.</w:t>
      </w:r>
    </w:p>
    <w:bookmarkEnd w:id="24"/>
    <w:bookmarkStart w:id="25" w:name="the-results-measurable-success"/>
    <w:p>
      <w:pPr>
        <w:pStyle w:val="Heading2"/>
      </w:pPr>
      <w:r>
        <w:t xml:space="preserve">The Results: Measurable Success</w:t>
      </w:r>
    </w:p>
    <w:p>
      <w:pPr>
        <w:pStyle w:val="FirstParagraph"/>
      </w:pPr>
      <w:r>
        <w:t xml:space="preserve">The results of this strategic shift were substantial. Within six months, TechNova saw a 40% increase in qualified leads from Berlin-based companies. The conversion rate improved by 25%, driven largely by the trust built through educational content and community engagement.</w:t>
      </w:r>
    </w:p>
    <w:p>
      <w:pPr>
        <w:pStyle w:val="BodyText"/>
      </w:pPr>
      <w:r>
        <w:t xml:space="preserve">Moreover, customer retention rates soared because the Sales Executives had established strong relationships based on mutual respect and value delivery. Clients in</w:t>
      </w:r>
      <w:r>
        <w:t xml:space="preserve"> </w:t>
      </w:r>
      <w:r>
        <w:rPr>
          <w:bCs/>
          <w:b/>
        </w:rPr>
        <w:t xml:space="preserve">Germany Berlin</w:t>
      </w:r>
    </w:p>
    <w:bookmarkEnd w:id="25"/>
    <w:bookmarkStart w:id="26" w:name="conclusion-lessons-for-sales-executives"/>
    <w:p>
      <w:pPr>
        <w:pStyle w:val="Heading2"/>
      </w:pPr>
      <w:r>
        <w:t xml:space="preserve">Conclusion: Lessons for Sales Executives</w:t>
      </w:r>
    </w:p>
    <w:p>
      <w:pPr>
        <w:pStyle w:val="FirstParagraph"/>
      </w:pPr>
      <w:r>
        <w:t xml:space="preserve">This case study underscores several vital lessons for any aspiring or current Sales Executive aiming to succeed in Germany Berlin. First, cultural competence is non-negotiable. Understanding the nuances of German business etiquette, including formality and directness, is essential.</w:t>
      </w:r>
    </w:p>
    <w:p>
      <w:pPr>
        <w:pStyle w:val="BodyText"/>
      </w:pPr>
      <w:r>
        <w:t xml:space="preserve">Secondly, relationship building takes precedence over transactional selling. In</w:t>
      </w:r>
      <w:r>
        <w:t xml:space="preserve"> </w:t>
      </w:r>
      <w:r>
        <w:rPr>
          <w:bCs/>
          <w:b/>
        </w:rPr>
        <w:t xml:space="preserve">Germany Berlin</w:t>
      </w:r>
      <w:r>
        <w:t xml:space="preserve">, trust is earned through consistency and expertise rather than aggressive pitching. Finally, leveraging local networks and adapting strategies to fit the unique digital-first yet traditional business environment of the city can provide a significant competitive advantage.</w:t>
      </w:r>
    </w:p>
    <w:p>
      <w:pPr>
        <w:pStyle w:val="BodyText"/>
      </w:pPr>
      <w:r>
        <w:t xml:space="preserve">For those looking to thrive as a Sales Executive in this vibrant hub, the key lies in balancing global best practices with hyper-local insights. By doing so, professionals can unlock immense potential and drive sustainable growth in one of Europe’s most dynamic economies.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Sales Executive in Germany Berlin</dc:title>
  <dc:creator/>
  <dc:language>en</dc:language>
  <cp:keywords/>
  <dcterms:created xsi:type="dcterms:W3CDTF">2026-07-29T13:09:45Z</dcterms:created>
  <dcterms:modified xsi:type="dcterms:W3CDTF">2026-07-29T13:09:45Z</dcterms:modified>
</cp:coreProperties>
</file>

<file path=docProps/custom.xml><?xml version="1.0" encoding="utf-8"?>
<Properties xmlns="http://schemas.openxmlformats.org/officeDocument/2006/custom-properties" xmlns:vt="http://schemas.openxmlformats.org/officeDocument/2006/docPropsVTypes"/>
</file>