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Indonesia</w:t>
      </w:r>
      <w:r>
        <w:t xml:space="preserve"> </w:t>
      </w:r>
      <w:r>
        <w:t xml:space="preserve">Jakarta</w:t>
      </w:r>
    </w:p>
    <w:bookmarkStart w:id="20" w:name="X0007d6f536589dd11d6b3a927984a391b631f90"/>
    <w:p>
      <w:pPr>
        <w:pStyle w:val="Heading1"/>
      </w:pPr>
      <w:r>
        <w:t xml:space="preserve">Bridging the Gap: A Case Study of High-Performance Sales Executive Strategies in Indonesia Jakarta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Regional Sales Leadership, Southeast Asia Division</w:t>
      </w:r>
      <w:r>
        <w:br/>
      </w:r>
      <w:r>
        <w:rPr>
          <w:bCs/>
          <w:b/>
        </w:rPr>
        <w:t xml:space="preserve">Subject:</w:t>
      </w:r>
      <w:r>
        <w:t xml:space="preserve"> </w:t>
      </w:r>
      <w:r>
        <w:t xml:space="preserve">Optimizing the Role of the</w:t>
      </w:r>
      <w:r>
        <w:t xml:space="preserve"> </w:t>
      </w:r>
      <w:r>
        <w:rPr>
          <w:iCs/>
          <w:i/>
        </w:rPr>
        <w:t xml:space="preserve">Sales Executive</w:t>
      </w:r>
      <w:r>
        <w:t xml:space="preserve"> </w:t>
      </w:r>
      <w:r>
        <w:t xml:space="preserve">in the Dynamic Market of</w:t>
      </w:r>
    </w:p>
    <w:p>
      <w:pPr>
        <w:pStyle w:val="BodyText"/>
      </w:pPr>
      <w:r>
        <w:t xml:space="preserve">Indonesia Jakarta stands out as a critical hub for business expansion and digital transformation. This case study analyzes the operational dynamics, challenges, and successes associated with deploying a specialized</w:t>
      </w:r>
      <w:r>
        <w:t xml:space="preserve"> </w:t>
      </w:r>
      <w:r>
        <w:rPr>
          <w:bCs/>
          <w:b/>
        </w:rPr>
        <w:t xml:space="preserve">Sales Executive</w:t>
      </w:r>
      <w:r>
        <w:t xml:space="preserve"> </w:t>
      </w:r>
      <w:r>
        <w:t xml:space="preserve">within this specific geographic and cultural context. The primary objective was to increase market penetration for a mid-sized B2B software solution provider aiming to capture share in the Indonesian enterprise sector. By focusing on relationship-driven sales methodologies adapted to the local nuances of</w:t>
      </w:r>
      <w:r>
        <w:t xml:space="preserve"> </w:t>
      </w:r>
      <w:r>
        <w:rPr>
          <w:bCs/>
          <w:b/>
        </w:rPr>
        <w:t xml:space="preserve">Indonesia Jakarta</w:t>
      </w:r>
      <w:r>
        <w:t xml:space="preserve">, the organization achieved a 45% year-over-year growth in qualified leads and secured three major enterprise contracts within six months.</w:t>
      </w:r>
      <w:r>
        <w:t xml:space="preserve"> </w:t>
      </w:r>
      <w:r>
        <w:t xml:space="preserve">Indonesia Jakarta, as the capital city and economic center of Indonesia, presents a unique paradox: it is a modern metropolis with skyscrapers and tech hubs, yet business decisions are heavily influenced by traditional values, hierarchy, and interpersonal trust.</w:t>
      </w:r>
      <w:r>
        <w:t xml:space="preserve"> </w:t>
      </w:r>
      <w:r>
        <w:t xml:space="preserve">The company identified that their standard aggressive closing techniques were ineffective in</w:t>
      </w:r>
      <w:r>
        <w:t xml:space="preserve"> </w:t>
      </w:r>
      <w:r>
        <w:rPr>
          <w:bCs/>
          <w:b/>
        </w:rPr>
        <w:t xml:space="preserve">Indonesia Jakarta</w:t>
      </w:r>
      <w:r>
        <w:t xml:space="preserve">. Local clients preferred longer sales cycles focused on relationship building (</w:t>
      </w:r>
      <w:r>
        <w:rPr>
          <w:iCs/>
          <w:i/>
        </w:rPr>
        <w:t xml:space="preserve">silaturahmi</w:t>
      </w:r>
      <w:r>
        <w:t xml:space="preserve">) rather than transactional efficiency. Consequently, the role of the</w:t>
      </w:r>
      <w:r>
        <w:t xml:space="preserve"> </w:t>
      </w:r>
      <w:r>
        <w:rPr>
          <w:bCs/>
          <w:b/>
        </w:rPr>
        <w:t xml:space="preserve">Sales Executive</w:t>
      </w:r>
      <w:r>
        <w:t xml:space="preserve"> </w:t>
      </w:r>
      <w:r>
        <w:t xml:space="preserve">needed to be redefined not just as a hunter of deals, but as a strategic advisor and cultural liaison.</w:t>
      </w:r>
      <w:r>
        <w:t xml:space="preserve"> </w:t>
      </w:r>
      <w:r>
        <w:t xml:space="preserve">Sales Executive, TechFlow attempted to manage accounts remotely from Singapore. This approach yielded poor results for two main reasons:</w:t>
      </w:r>
      <w:r>
        <w:t xml:space="preserve"> </w:t>
      </w:r>
      <w:r>
        <w:t xml:space="preserve">1.</w:t>
      </w:r>
      <w:r>
        <w:rPr>
          <w:bCs/>
          <w:b/>
        </w:rPr>
        <w:t xml:space="preserve">Communication Styles:</w:t>
      </w:r>
      <w:r>
        <w:t xml:space="preserve"> </w:t>
      </w:r>
      <w:r>
        <w:t xml:space="preserve">In Trust Deficit: Indonesian business culture relies heavily on personal connections. Without a local face representing the brand in Sales Executive job description to fit the high-context communication style and hierarchical structures prevalent in Javanese business culture within</w:t>
      </w:r>
      <w:r>
        <w:t xml:space="preserve"> </w:t>
      </w:r>
      <w:r>
        <w:t xml:space="preserve">Sales Executive based in central Jakarta, specifically near the SCBD (Sudirman Central Business District) to maintain proximity to key corporate clients. The strategy involved three pillars:</w:t>
      </w:r>
      <w:r>
        <w:t xml:space="preserve"> </w:t>
      </w:r>
      <w:r>
        <w:t xml:space="preserve">Sales Executive was instructed to shift from cold-calling to warm networking. In Sales Executive was trained to identify not just the end-user but the key decision-maker (</w:t>
      </w:r>
      <w:r>
        <w:rPr>
          <w:iCs/>
          <w:i/>
        </w:rPr>
        <w:t xml:space="preserve">bapak/ibu</w:t>
      </w:r>
      <w:r>
        <w:t xml:space="preserve"> </w:t>
      </w:r>
      <w:r>
        <w:t xml:space="preserve">respect titles are critical). The sales approach was adapted to present detailed technical value propositions to mid-level managers while preparing high-level strategic summaries tailored for C-suite executives, ensuring all layers of the hierarchy were satisfied.</w:t>
      </w:r>
      <w:r>
        <w:t xml:space="preserve"> </w:t>
      </w:r>
      <w:r>
        <w:t xml:space="preserve">is digital-savvy, face-to-face meetings remain the gold standard for closing large contracts. The</w:t>
      </w:r>
      <w:r>
        <w:t xml:space="preserve"> </w:t>
      </w:r>
      <w:r>
        <w:rPr>
          <w:bCs/>
          <w:b/>
        </w:rPr>
        <w:t xml:space="preserve">Sales Executive</w:t>
      </w:r>
      <w:r>
        <w:t xml:space="preserve"> </w:t>
      </w:r>
      <w:r>
        <w:t xml:space="preserve">utilized digital tools for maintenance and follow-ups but insisted on physical meetings in Jakarta’s business districts for critical negotiation stages. This hybrid approach balanced efficiency with the cultural requirement of personal presence.</w:t>
      </w:r>
      <w:r>
        <w:t xml:space="preserve"> </w:t>
      </w:r>
      <w:r>
        <w:t xml:space="preserve">Sales Executive executed a targeted campaign focusing on five key sectors: manufacturing, retail, fintech, logistics, and hospitality—all booming in</w:t>
      </w:r>
      <w:r>
        <w:t xml:space="preserve"> </w:t>
      </w:r>
      <w:r>
        <w:t xml:space="preserve">The executive leveraged local digital platforms such as WhatsApp Business for daily communication. In Indonesia Jakarta is widely used not just for messaging but for formal business updates and scheduling. This accessibility reduced response times significantly compared to email-only communication strategies used previously. Additionally, the</w:t>
      </w:r>
      <w:r>
        <w:t xml:space="preserve"> </w:t>
      </w:r>
      <w:r>
        <w:rPr>
          <w:bCs/>
          <w:b/>
        </w:rPr>
        <w:t xml:space="preserve">Sales Executive</w:t>
      </w:r>
      <w:r>
        <w:t xml:space="preserve"> </w:t>
      </w:r>
      <w:r>
        <w:t xml:space="preserve">customized proposals to highlight local compliance features, data sovereignty laws in Indonesia, and after-sales support availability within Jakarta time zones.</w:t>
      </w:r>
      <w:r>
        <w:t xml:space="preserve"> </w:t>
      </w:r>
      <w:r>
        <w:t xml:space="preserve">A critical tactic was the implementation of a "try-before-you-buy" pilot program managed directly by the</w:t>
      </w:r>
      <w:r>
        <w:t xml:space="preserve"> </w:t>
      </w:r>
      <w:r>
        <w:rPr>
          <w:bCs/>
          <w:b/>
        </w:rPr>
        <w:t xml:space="preserve">Sales Executive</w:t>
      </w:r>
      <w:r>
        <w:t xml:space="preserve">. By offering hands-on training and on-site support in Jakarta offices, the executive demonstrated tangible value, reducing perceived risk for hesitant clients.</w:t>
      </w:r>
      <w:r>
        <w:t xml:space="preserve"> </w:t>
      </w:r>
      <w:r>
        <w:t xml:space="preserve">Sales Executive in Indonesia Jakarta yielded measurable success:</w:t>
      </w:r>
    </w:p>
    <w:p>
      <w:pPr>
        <w:numPr>
          <w:ilvl w:val="0"/>
          <w:numId w:val="1001"/>
        </w:numPr>
        <w:pStyle w:val="Compact"/>
      </w:pPr>
      <w:r>
        <w:rPr>
          <w:bCs/>
          <w:b/>
        </w:rPr>
        <w:t xml:space="preserve">Revenue Growth:</w:t>
      </w:r>
      <w:r>
        <w:t xml:space="preserve"> </w:t>
      </w:r>
      <w:r>
        <w:t xml:space="preserve">Achieved a 45% increase in qualified pipeline value within the first quarter post-hire.</w:t>
      </w:r>
    </w:p>
    <w:p>
      <w:pPr>
        <w:numPr>
          <w:ilvl w:val="0"/>
          <w:numId w:val="1001"/>
        </w:numPr>
        <w:pStyle w:val="Compact"/>
      </w:pPr>
      <w:r>
        <w:t xml:space="preserve">Closed Deals:Major enterprise contracts with two leading Indonesian retail chains and one fintech startup, totaling $1.2 million in annual recurring revenue.</w:t>
      </w:r>
    </w:p>
    <w:p>
      <w:pPr>
        <w:numPr>
          <w:ilvl w:val="0"/>
          <w:numId w:val="1001"/>
        </w:numPr>
        <w:pStyle w:val="Compact"/>
      </w:pPr>
      <w:r>
        <w:t xml:space="preserve">Sales Cycle Reduction:The average sales cycle decreased from 9 months to 5 months due to improved trust levels established by the local executive presence.</w:t>
      </w:r>
    </w:p>
    <w:p>
      <w:pPr>
        <w:numPr>
          <w:ilvl w:val="0"/>
          <w:numId w:val="1001"/>
        </w:numPr>
        <w:pStyle w:val="Compact"/>
      </w:pPr>
      <w:r>
        <w:t xml:space="preserve">Client Retention:All pilot clients converted to full contracts, resulting in a 100% conversion rate for qualified pilots.</w:t>
      </w:r>
    </w:p>
    <w:p>
      <w:pPr>
        <w:pStyle w:val="FirstParagraph"/>
      </w:pPr>
      <w:r>
        <w:t xml:space="preserve">The data clearly indicates that having a dedicated</w:t>
      </w:r>
      <w:r>
        <w:t xml:space="preserve"> </w:t>
      </w:r>
      <w:r>
        <w:rPr>
          <w:bCs/>
          <w:b/>
        </w:rPr>
        <w:t xml:space="preserve">Sales Executive</w:t>
      </w:r>
      <w:r>
        <w:t xml:space="preserve">Culture is Currency: In Sales Executive must embody cultural competence, respecting hierarchy and prioritizing relationships.</w:t>
      </w:r>
      <w:r>
        <w:t xml:space="preserve"> </w:t>
      </w:r>
      <w:r>
        <w:t xml:space="preserve">2.</w:t>
      </w:r>
      <w:r>
        <w:rPr>
          <w:bCs/>
          <w:b/>
        </w:rPr>
        <w:t xml:space="preserve">Proximity Matters:The ability to travel within Adaptability of the Sales Executive:</w:t>
      </w:r>
      <w:r>
        <w:t xml:space="preserve"> </w:t>
      </w:r>
      <w:r>
        <w:t xml:space="preserve">The role cannot be a copy-paste from Western markets. It requires flexibility, patience, and a deep understanding of local digital habits (like WhatsApp dominance) and communication styles.</w:t>
      </w:r>
      <w:r>
        <w:t xml:space="preserve"> </w:t>
      </w:r>
      <w:r>
        <w:t xml:space="preserve">serves as a compelling proof-of-concept for the importance of localized sales strategies. By empowering a dedicated</w:t>
      </w:r>
      <w:r>
        <w:t xml:space="preserve"> </w:t>
      </w:r>
      <w:r>
        <w:rPr>
          <w:bCs/>
          <w:b/>
        </w:rPr>
        <w:t xml:space="preserve">Sales Executive</w:t>
      </w:r>
      <w:r>
        <w:t xml:space="preserve"> </w:t>
      </w:r>
      <w:r>
        <w:t xml:space="preserve">with autonomy, cultural training, and local presence, the company transformed market skepticism into long-term partnerships. For other enterprises eyeing the Indonesian market, this case study underscores that winning in Sales Executive</w:t>
      </w:r>
    </w:p>
    <w:p>
      <w:pPr>
        <w:pStyle w:val="BodyText"/>
      </w:pPr>
      <w:r>
        <w:rPr>
          <w:iCs/>
          <w:i/>
        </w:rPr>
        <w:t xml:space="preserve">Disclaimer: This case study is for educational purposes and illustrates general best practices observed in the regional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in Indonesia Jakarta</dc:title>
  <dc:creator/>
  <dc:language>en</dc:language>
  <cp:keywords/>
  <dcterms:created xsi:type="dcterms:W3CDTF">2026-07-29T05:48:37Z</dcterms:created>
  <dcterms:modified xsi:type="dcterms:W3CDTF">2026-07-29T05:48:37Z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