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f7e88fdf71f2ed8ca6f390771d1e7de314e3aba"/>
    <w:p>
      <w:pPr>
        <w:pStyle w:val="Heading1"/>
      </w:pPr>
      <w:r>
        <w:t xml:space="preserve">A Strategic Case Study on the Sales Executive Role in Iraq Baghdad</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Comprehensive Analysis &amp; Strategic Framework</w:t>
      </w:r>
    </w:p>
    <w:bookmarkStart w:id="20" w:name="Xf4c3886dad6523265eeaf418fa7532e64e75811"/>
    <w:p>
      <w:pPr>
        <w:pStyle w:val="Heading2"/>
      </w:pPr>
      <w:r>
        <w:t xml:space="preserve">The Iraqi Context: A Market of Contrasts and Opportunities</w:t>
      </w:r>
    </w:p>
    <w:p>
      <w:pPr>
        <w:pStyle w:val="FirstParagraph"/>
      </w:pPr>
      <w:r>
        <w:t xml:space="preserve">In the dynamic landscape of the Middle East, Baghdad stands as a unique economic entity. As the capital city of Iraq, it is not merely a political hub but rapidly evolving into a commercial powerhouse. To understand the role of a</w:t>
      </w:r>
      <w:r>
        <w:t xml:space="preserve"> </w:t>
      </w:r>
      <w:r>
        <w:rPr>
          <w:bCs/>
          <w:b/>
        </w:rPr>
        <w:t xml:space="preserve">Sales Executive</w:t>
      </w:r>
      <w:r>
        <w:t xml:space="preserve"> </w:t>
      </w:r>
      <w:r>
        <w:t xml:space="preserve">in this region, one must first appreciate that "Iraq Baghdad" represents more than just coordinates on a map; it symbolizes resilience, rapid urbanization, and an untapped consumer base that is young, digital-savvy, and hungry for quality products. The market here operates on a delicate balance between traditional relationship-based commerce (Wasta) and modern corporate efficiency.</w:t>
      </w:r>
    </w:p>
    <w:p>
      <w:pPr>
        <w:pStyle w:val="BodyText"/>
      </w:pPr>
      <w:r>
        <w:t xml:space="preserve">The economy of Baghdad has seen significant shifts in recent years. With the rise of infrastructure projects, a booming service sector, and increasing foreign direct investment, businesses are looking for aggressive yet culturally attuned sales strategies. For an international or regional company entering this market, the</w:t>
      </w:r>
      <w:r>
        <w:t xml:space="preserve"> </w:t>
      </w:r>
      <w:r>
        <w:rPr>
          <w:bCs/>
          <w:b/>
        </w:rPr>
        <w:t xml:space="preserve">Sales Executive</w:t>
      </w:r>
      <w:r>
        <w:t xml:space="preserve"> </w:t>
      </w:r>
      <w:r>
        <w:t xml:space="preserve">is not just an employee but a cultural ambassador and a strategic navigator.</w:t>
      </w:r>
    </w:p>
    <w:bookmarkEnd w:id="20"/>
    <w:bookmarkStart w:id="21" w:name="X6eb3999d538e521e33b674b7fa861e0b7c1fd90"/>
    <w:p>
      <w:pPr>
        <w:pStyle w:val="Heading2"/>
      </w:pPr>
      <w:r>
        <w:t xml:space="preserve">The Core Mandate of the Sales Executive in Baghdad</w:t>
      </w:r>
    </w:p>
    <w:p>
      <w:pPr>
        <w:pStyle w:val="FirstParagraph"/>
      </w:pPr>
      <w:r>
        <w:t xml:space="preserve">A</w:t>
      </w:r>
      <w:r>
        <w:t xml:space="preserve"> </w:t>
      </w:r>
      <w:r>
        <w:rPr>
          <w:bCs/>
          <w:b/>
        </w:rPr>
        <w:t xml:space="preserve">Sales Executive</w:t>
      </w:r>
      <w:r>
        <w:t xml:space="preserve"> </w:t>
      </w:r>
      <w:r>
        <w:t xml:space="preserve">operating in Iraq Baghdad faces distinct challenges that differ vastly from Western or even neighboring Gulf markets. The primary mandate goes beyond closing deals; it involves building trust in a low-trust environment. In many B2B sectors, such as telecommunications, construction materials, and FMCG (Fast-Moving Consumer Goods), contracts are rarely signed based solely on price or product features.</w:t>
      </w:r>
    </w:p>
    <w:p>
      <w:pPr>
        <w:pStyle w:val="BodyText"/>
      </w:pPr>
      <w:r>
        <w:t xml:space="preserve">The success of a</w:t>
      </w:r>
      <w:r>
        <w:t xml:space="preserve"> </w:t>
      </w:r>
      <w:r>
        <w:rPr>
          <w:bCs/>
          <w:b/>
        </w:rPr>
        <w:t xml:space="preserve">Sales Executive</w:t>
      </w:r>
      <w:r>
        <w:t xml:space="preserve"> </w:t>
      </w:r>
      <w:r>
        <w:t xml:space="preserve">in this region is heavily dependent on their ability to navigate the social fabric. Relationships are paramount. A meeting in Baghdad may begin with an hour of discussing family and health before business is broached. This is not seen as inefficiency by locals; it is viewed as due diligence regarding the character of the partner. Therefore, a</w:t>
      </w:r>
      <w:r>
        <w:t xml:space="preserve"> </w:t>
      </w:r>
      <w:r>
        <w:rPr>
          <w:bCs/>
          <w:b/>
        </w:rPr>
        <w:t xml:space="preserve">Sales Executive</w:t>
      </w:r>
      <w:r>
        <w:t xml:space="preserve"> </w:t>
      </w:r>
      <w:r>
        <w:t xml:space="preserve">must possess high emotional intelligence, patience, and deep cultural respect.</w:t>
      </w:r>
    </w:p>
    <w:p>
      <w:pPr>
        <w:pStyle w:val="BodyText"/>
      </w:pPr>
      <w:r>
        <w:t xml:space="preserve">Furthermore, the logistical landscape in Iraq Baghdad requires adaptability. Supply chain disruptions can occur due to administrative bottlenecks or local infrastructure issues. A proactive</w:t>
      </w:r>
      <w:r>
        <w:t xml:space="preserve"> </w:t>
      </w:r>
      <w:r>
        <w:rPr>
          <w:bCs/>
          <w:b/>
        </w:rPr>
        <w:t xml:space="preserve">Sales Executive</w:t>
      </w:r>
      <w:r>
        <w:t xml:space="preserve"> </w:t>
      </w:r>
      <w:r>
        <w:t xml:space="preserve">anticipates these delays and communicates effectively with clients to manage expectations. They must be problem solvers, often acting as intermediaries between foreign headquarters and local realities.</w:t>
      </w:r>
    </w:p>
    <w:bookmarkEnd w:id="21"/>
    <w:bookmarkStart w:id="23" w:name="cultural-nuances-and-business-etiquette"/>
    <w:p>
      <w:pPr>
        <w:pStyle w:val="Heading2"/>
      </w:pPr>
      <w:r>
        <w:t xml:space="preserve">Cultural Nuances and Business Etiquette</w:t>
      </w:r>
    </w:p>
    <w:p>
      <w:pPr>
        <w:pStyle w:val="FirstParagraph"/>
      </w:pPr>
      <w:r>
        <w:t xml:space="preserve">To succeed in "Iraq Baghdad," a</w:t>
      </w:r>
      <w:r>
        <w:t xml:space="preserve"> </w:t>
      </w:r>
      <w:r>
        <w:rPr>
          <w:bCs/>
          <w:b/>
        </w:rPr>
        <w:t xml:space="preserve">Sales Executive</w:t>
      </w:r>
      <w:r>
        <w:t xml:space="preserve"> </w:t>
      </w:r>
      <w:r>
        <w:t xml:space="preserve">must master the art of "Face" and honor. Direct confrontation or aggressive hard-selling techniques common in Europe or North America can backfire spectacularly. Instead, the approach should be consultative and relationship-first.</w:t>
      </w:r>
    </w:p>
    <w:bookmarkStart w:id="22" w:name="Xb60db8597d165c3f0ab0aabedc21b24334840f3"/>
    <w:p>
      <w:pPr>
        <w:pStyle w:val="Heading3"/>
      </w:pPr>
      <w:r>
        <w:rPr>
          <w:bCs/>
          <w:b/>
        </w:rPr>
        <w:t xml:space="preserve">Critical Success Factors for Sales Executives in Iraq Baghdad:</w:t>
      </w:r>
    </w:p>
    <w:p>
      <w:pPr>
        <w:numPr>
          <w:ilvl w:val="0"/>
          <w:numId w:val="1001"/>
        </w:numPr>
        <w:pStyle w:val="Compact"/>
      </w:pPr>
      <w:r>
        <w:rPr>
          <w:bCs/>
          <w:b/>
        </w:rPr>
        <w:t xml:space="preserve">Hierarchy Awareness:</w:t>
      </w:r>
      <w:r>
        <w:t xml:space="preserve"> </w:t>
      </w:r>
      <w:r>
        <w:t xml:space="preserve">Decisions are often made by senior figures. A</w:t>
      </w:r>
      <w:r>
        <w:t xml:space="preserve"> </w:t>
      </w:r>
      <w:r>
        <w:rPr>
          <w:bCs/>
          <w:b/>
        </w:rPr>
        <w:t xml:space="preserve">Sales Executive</w:t>
      </w:r>
      <w:r>
        <w:t xml:space="preserve"> </w:t>
      </w:r>
      <w:r>
        <w:t xml:space="preserve">must identify and respect the decision-making chain, ensuring they are addressing the right authority.</w:t>
      </w:r>
    </w:p>
    <w:p>
      <w:pPr>
        <w:numPr>
          <w:ilvl w:val="0"/>
          <w:numId w:val="1001"/>
        </w:numPr>
        <w:pStyle w:val="Compact"/>
      </w:pPr>
      <w:r>
        <w:rPr>
          <w:bCs/>
          <w:b/>
        </w:rPr>
        <w:t xml:space="preserve">Ramadan Dynamics:Sales Executive</w:t>
      </w:r>
      <w:r>
        <w:t xml:space="preserve"> </w:t>
      </w:r>
      <w:r>
        <w:t xml:space="preserve">plans their campaigns around these lunar calendars, maintaining contact through gestures of goodwill rather than pushy calls.</w:t>
      </w:r>
    </w:p>
    <w:p>
      <w:pPr>
        <w:numPr>
          <w:ilvl w:val="0"/>
          <w:numId w:val="1001"/>
        </w:numPr>
        <w:pStyle w:val="Compact"/>
      </w:pPr>
      <w:r>
        <w:rPr>
          <w:bCs/>
          <w:b/>
        </w:rPr>
        <w:t xml:space="preserve">Digital Integration:</w:t>
      </w:r>
      <w:r>
        <w:t xml:space="preserve"> </w:t>
      </w:r>
      <w:r>
        <w:t xml:space="preserve">While relationships are key, technology is bridging the gap. WhatsApp is not just a messaging app in Iraq Baghdad; it is the primary tool for business communication. A competent</w:t>
      </w:r>
      <w:r>
        <w:t xml:space="preserve"> </w:t>
      </w:r>
      <w:r>
        <w:rPr>
          <w:bCs/>
          <w:b/>
        </w:rPr>
        <w:t xml:space="preserve">Sales Executive</w:t>
      </w:r>
      <w:r>
        <w:t xml:space="preserve"> </w:t>
      </w:r>
      <w:r>
        <w:t xml:space="preserve">utilizes digital platforms to maintain daily engagement with clients while saving formal meetings for high-value interactions.</w:t>
      </w:r>
    </w:p>
    <w:p>
      <w:pPr>
        <w:numPr>
          <w:ilvl w:val="0"/>
          <w:numId w:val="1001"/>
        </w:numPr>
        <w:pStyle w:val="Compact"/>
      </w:pPr>
      <w:r>
        <w:rPr>
          <w:bCs/>
          <w:b/>
        </w:rPr>
        <w:t xml:space="preserve">Language Proficiency:</w:t>
      </w:r>
      <w:r>
        <w:t xml:space="preserve"> </w:t>
      </w:r>
      <w:r>
        <w:t xml:space="preserve">While English is spoken in corporate circles, fluency in Arabic (specifically the Iraqi dialect) is a massive advantage. It signals respect and long-term commitment to the market of "Iraq Baghdad."</w:t>
      </w:r>
    </w:p>
    <w:bookmarkEnd w:id="22"/>
    <w:bookmarkEnd w:id="23"/>
    <w:bookmarkStart w:id="24" w:name="X029e6beae8cae4e71921e2e8eec0321a5dc6d57"/>
    <w:p>
      <w:pPr>
        <w:pStyle w:val="Heading2"/>
      </w:pPr>
      <w:r>
        <w:t xml:space="preserve">The Role of Technology and Market Adaptation</w:t>
      </w:r>
    </w:p>
    <w:p>
      <w:pPr>
        <w:pStyle w:val="FirstParagraph"/>
      </w:pPr>
      <w:r>
        <w:t xml:space="preserve">The modern</w:t>
      </w:r>
      <w:r>
        <w:t xml:space="preserve"> </w:t>
      </w:r>
      <w:r>
        <w:rPr>
          <w:bCs/>
          <w:b/>
        </w:rPr>
        <w:t xml:space="preserve">Sales Executive</w:t>
      </w:r>
      <w:r>
        <w:t xml:space="preserve"> </w:t>
      </w:r>
      <w:r>
        <w:t xml:space="preserve">in Iraq Baghdad cannot rely on intuition alone. The digitization of Iraqi businesses is accelerating. Banks are offering digital solutions, e-commerce is growing among the youth demographic, and supply chain management software is becoming standard in larger enterprises.</w:t>
      </w:r>
    </w:p>
    <w:p>
      <w:pPr>
        <w:pStyle w:val="BodyText"/>
      </w:pPr>
      <w:r>
        <w:t xml:space="preserve">A forward-thinking</w:t>
      </w:r>
      <w:r>
        <w:t xml:space="preserve"> </w:t>
      </w:r>
      <w:r>
        <w:rPr>
          <w:bCs/>
          <w:b/>
        </w:rPr>
        <w:t xml:space="preserve">Sales Executive</w:t>
      </w:r>
      <w:r>
        <w:t xml:space="preserve"> </w:t>
      </w:r>
      <w:r>
        <w:t xml:space="preserve">leverages CRM (Customer Relationship Management) tools that are compliant with local data regulations while providing insights into customer behavior. They analyze how Iraqi consumers respond to marketing stimuli—are they more price-sensitive or brand-loyal? Do they prefer cash-on-delivery or digital payments? By answering these questions, the</w:t>
      </w:r>
      <w:r>
        <w:t xml:space="preserve"> </w:t>
      </w:r>
      <w:r>
        <w:rPr>
          <w:bCs/>
          <w:b/>
        </w:rPr>
        <w:t xml:space="preserve">Sales Executive</w:t>
      </w:r>
      <w:r>
        <w:t xml:space="preserve"> </w:t>
      </w:r>
      <w:r>
        <w:t xml:space="preserve">provides invaluable feedback to product developers and marketers.</w:t>
      </w:r>
    </w:p>
    <w:p>
      <w:pPr>
        <w:pStyle w:val="BodyText"/>
      </w:pPr>
      <w:r>
        <w:t xml:space="preserve">Sales Executive to deliver value-added services. They must differentiate not just their product, but their service delivery model.</w:t>
      </w:r>
    </w:p>
    <w:bookmarkEnd w:id="24"/>
    <w:bookmarkStart w:id="25" w:name="challenges-and-risk-management"/>
    <w:p>
      <w:pPr>
        <w:pStyle w:val="Heading2"/>
      </w:pPr>
      <w:r>
        <w:t xml:space="preserve">Challenges and Risk Management</w:t>
      </w:r>
    </w:p>
    <w:p>
      <w:pPr>
        <w:pStyle w:val="FirstParagraph"/>
      </w:pPr>
      <w:r>
        <w:t xml:space="preserve">No discussion of a</w:t>
      </w:r>
      <w:r>
        <w:t xml:space="preserve"> </w:t>
      </w:r>
      <w:r>
        <w:rPr>
          <w:bCs/>
          <w:b/>
        </w:rPr>
        <w:t xml:space="preserve">Sales Executive</w:t>
      </w:r>
      <w:r>
        <w:t xml:space="preserve">'s role in "Iraq Baghdad" is complete without addressing the inherent risks. Bureaucracy can be labyrinthine. Obtaining necessary permits, dealing with customs, and navigating local legal frameworks often require patience and local expertise.</w:t>
      </w:r>
    </w:p>
    <w:p>
      <w:pPr>
        <w:pStyle w:val="BodyText"/>
      </w:pPr>
      <w:r>
        <w:t xml:space="preserve">Security, while significantly improved in recent years compared to a decade ago, remains a consideration for international companies hiring or relocating staff. A</w:t>
      </w:r>
      <w:r>
        <w:t xml:space="preserve"> </w:t>
      </w:r>
      <w:r>
        <w:rPr>
          <w:bCs/>
          <w:b/>
        </w:rPr>
        <w:t xml:space="preserve">Sales Executive</w:t>
      </w:r>
      <w:r>
        <w:t xml:space="preserve"> </w:t>
      </w:r>
      <w:r>
        <w:t xml:space="preserve">must be aware of their surroundings and adhere to corporate security protocols. However, this should not hinder their mobility; part of the job is being visible and accessible to clients across different districts of Baghdad, from the upscale Karrada area to industrial zones in Al-Sadr City.</w:t>
      </w:r>
    </w:p>
    <w:p>
      <w:pPr>
        <w:pStyle w:val="BodyText"/>
      </w:pPr>
      <w:r>
        <w:t xml:space="preserve">Economic fluctuation is another factor. The value of the Iraqi Dinar against major currencies can impact import costs and pricing strategies. A savvy</w:t>
      </w:r>
      <w:r>
        <w:t xml:space="preserve"> </w:t>
      </w:r>
      <w:r>
        <w:rPr>
          <w:bCs/>
          <w:b/>
        </w:rPr>
        <w:t xml:space="preserve">Sales Executive</w:t>
      </w:r>
      <w:r>
        <w:t xml:space="preserve"> </w:t>
      </w:r>
      <w:r>
        <w:t xml:space="preserve">works closely with finance teams to adjust pricing models dynamically, ensuring competitiveness without eroding margins.</w:t>
      </w:r>
    </w:p>
    <w:bookmarkEnd w:id="25"/>
    <w:bookmarkStart w:id="26" w:name="career-trajectory-and-compensation"/>
    <w:p>
      <w:pPr>
        <w:pStyle w:val="Heading2"/>
      </w:pPr>
      <w:r>
        <w:t xml:space="preserve">Career Trajectory and Compensation</w:t>
      </w:r>
    </w:p>
    <w:p>
      <w:pPr>
        <w:pStyle w:val="FirstParagraph"/>
      </w:pPr>
      <w:r>
        <w:t xml:space="preserve">The demand for skilled</w:t>
      </w:r>
      <w:r>
        <w:t xml:space="preserve"> </w:t>
      </w:r>
      <w:r>
        <w:rPr>
          <w:bCs/>
          <w:b/>
        </w:rPr>
        <w:t xml:space="preserve">Sales Executives</w:t>
      </w:r>
      <w:r>
        <w:t xml:space="preserve"> </w:t>
      </w:r>
      <w:r>
        <w:t xml:space="preserve">in Iraq Baghdad is high. Consequently, compensation packages are often competitive to attract top talent. These usually include a base salary plus performance-based commissions, which can be lucrative given the volume of transactions in sectors like real estate, automotive, and industrial equipment.</w:t>
      </w:r>
    </w:p>
    <w:p>
      <w:pPr>
        <w:pStyle w:val="BodyText"/>
      </w:pPr>
      <w:r>
        <w:t xml:space="preserve">Expatriates or senior local hires often receive benefits such as housing allowances, education fees for children (a significant factor due to the preference for international schools in Baghdad), and comprehensive health insurance. For individuals willing to navigate the complexities of this market, a role as a</w:t>
      </w:r>
      <w:r>
        <w:t xml:space="preserve"> </w:t>
      </w:r>
      <w:r>
        <w:rPr>
          <w:bCs/>
          <w:b/>
        </w:rPr>
        <w:t xml:space="preserve">Sales Executive</w:t>
      </w:r>
      <w:r>
        <w:t xml:space="preserve"> </w:t>
      </w:r>
      <w:r>
        <w:t xml:space="preserve">in "Iraq Baghdad" offers rapid professional growth and unparalleled experience in emerging markets.</w:t>
      </w:r>
    </w:p>
    <w:bookmarkEnd w:id="26"/>
    <w:bookmarkStart w:id="27" w:name="conclusion"/>
    <w:p>
      <w:pPr>
        <w:pStyle w:val="Heading2"/>
      </w:pPr>
      <w:r>
        <w:t xml:space="preserve">Conclusion</w:t>
      </w:r>
    </w:p>
    <w:p>
      <w:pPr>
        <w:pStyle w:val="FirstParagraph"/>
      </w:pPr>
      <w:r>
        <w:t xml:space="preserve">In conclusion, the position of a</w:t>
      </w:r>
      <w:r>
        <w:t xml:space="preserve"> </w:t>
      </w:r>
      <w:r>
        <w:rPr>
          <w:bCs/>
          <w:b/>
        </w:rPr>
        <w:t xml:space="preserve">Sales Executive</w:t>
      </w:r>
      <w:r>
        <w:t xml:space="preserve"> </w:t>
      </w:r>
      <w:r>
        <w:t xml:space="preserve">in Iraq Baghdad is one of the most challenging yet rewarding roles in the current Middle Eastern business landscape. It requires a hybrid skill set: the analytical precision of a modern corporate professional and the interpersonal warmth of a traditional community leader.</w:t>
      </w:r>
    </w:p>
    <w:p>
      <w:pPr>
        <w:pStyle w:val="BodyText"/>
      </w:pPr>
      <w:r>
        <w:t xml:space="preserve">Success in "Iraq Baghdad" is not achieved by imposing foreign models but by adapting to local rhythms, respecting cultural hierarchies, and leveraging digital tools to enhance human connection. For companies looking to establish a lasting footprint in this vibrant market, investing in a capable and culturally intelligent</w:t>
      </w:r>
      <w:r>
        <w:t xml:space="preserve"> </w:t>
      </w:r>
      <w:r>
        <w:rPr>
          <w:bCs/>
          <w:b/>
        </w:rPr>
        <w:t xml:space="preserve">Sales Executive</w:t>
      </w:r>
      <w:r>
        <w:t xml:space="preserve"> </w:t>
      </w:r>
      <w:r>
        <w:t xml:space="preserve">is not an expense; it is the foundational strategy for long-term growth. The future of commerce in Baghdad belongs to those who can bridge the gap between tradition and modernity, and that bridge is built by the</w:t>
      </w:r>
      <w:r>
        <w:t xml:space="preserve"> </w:t>
      </w:r>
      <w:r>
        <w:rPr>
          <w:bCs/>
          <w:b/>
        </w:rPr>
        <w:t xml:space="preserve">Sales Executive</w:t>
      </w:r>
      <w:r>
        <w:t xml:space="preserve">.</w:t>
      </w:r>
    </w:p>
    <w:p>
      <w:pPr>
        <w:pStyle w:val="BodyText"/>
      </w:pPr>
      <w:r>
        <w:t xml:space="preserve">This case study underscores that while the market offers immense potential, it demands respect, patience, and strategic agility. Those who master these elements will find "Iraq Baghdad" to be a fertile ground for business expansion.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2026-07-29T10:58:45Z</dcterms:created>
  <dcterms:modified xsi:type="dcterms:W3CDTF">2026-07-29T10:58:45Z</dcterms:modified>
</cp:coreProperties>
</file>

<file path=docProps/custom.xml><?xml version="1.0" encoding="utf-8"?>
<Properties xmlns="http://schemas.openxmlformats.org/officeDocument/2006/custom-properties" xmlns:vt="http://schemas.openxmlformats.org/officeDocument/2006/docPropsVTypes"/>
</file>