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Case</w:t>
      </w:r>
      <w:r>
        <w:t xml:space="preserve"> </w:t>
      </w:r>
      <w:r>
        <w:t xml:space="preserve">Study:</w:t>
      </w:r>
      <w:r>
        <w:t xml:space="preserve"> </w:t>
      </w:r>
      <w:r>
        <w:t xml:space="preserve">Japan</w:t>
      </w:r>
      <w:r>
        <w:t xml:space="preserve"> </w:t>
      </w:r>
      <w:r>
        <w:t xml:space="preserve">Osaka</w:t>
      </w:r>
    </w:p>
    <w:bookmarkStart w:id="26" w:name="X19d56c7011c1bfd9117cfb43370b8cc93467a29"/>
    <w:p>
      <w:pPr>
        <w:pStyle w:val="Heading1"/>
      </w:pPr>
      <w:r>
        <w:t xml:space="preserve">Sales Executive Case Study Analysis for the Japan Osaka Market</w:t>
      </w:r>
    </w:p>
    <w:p>
      <w:pPr>
        <w:pStyle w:val="FirstParagraph"/>
      </w:pPr>
      <w:r>
        <w:t xml:space="preserve">The global business landscape is increasingly competitive, requiring specialized strategies tailored to local cultural nuances and market dynamics. This comprehensive</w:t>
      </w:r>
      <w:r>
        <w:t xml:space="preserve"> </w:t>
      </w:r>
      <w:r>
        <w:rPr>
          <w:iCs/>
          <w:i/>
          <w:bCs/>
          <w:b/>
        </w:rPr>
        <w:t xml:space="preserve">Sales Executive Case Study</w:t>
      </w:r>
      <w:r>
        <w:t xml:space="preserve">, situated specifically within the vibrant economic hub of</w:t>
      </w:r>
      <w:r>
        <w:t xml:space="preserve"> </w:t>
      </w:r>
      <w:r>
        <w:rPr>
          <w:bCs/>
          <w:b/>
        </w:rPr>
        <w:t xml:space="preserve">Japan Osaka</w:t>
      </w:r>
      <w:r>
        <w:t xml:space="preserve">, provides an in-depth analysis of the challenges and opportunities faced by sales professionals operating in this region. By examining the unique characteristics of Osaka, we can derive actionable insights for any</w:t>
      </w:r>
      <w:r>
        <w:t xml:space="preserve"> </w:t>
      </w:r>
      <w:r>
        <w:rPr>
          <w:iCs/>
          <w:i/>
        </w:rPr>
        <w:t xml:space="preserve">Sales Executive</w:t>
      </w:r>
      <w:r>
        <w:t xml:space="preserve"> </w:t>
      </w:r>
      <w:r>
        <w:t xml:space="preserve">aiming to succeed in Kansai.</w:t>
      </w:r>
    </w:p>
    <w:bookmarkStart w:id="20" w:name="X5f6733af525ffb1c6cd1ff7f8e81edd65205d8d"/>
    <w:p>
      <w:pPr>
        <w:pStyle w:val="Heading2"/>
      </w:pPr>
      <w:r>
        <w:t xml:space="preserve">The Unique Context: Why Japan Osaka Matters</w:t>
      </w:r>
    </w:p>
    <w:p>
      <w:pPr>
        <w:pStyle w:val="FirstParagraph"/>
      </w:pPr>
      <w:r>
        <w:t xml:space="preserve">To understand the role of a</w:t>
      </w:r>
      <w:r>
        <w:t xml:space="preserve"> </w:t>
      </w:r>
      <w:r>
        <w:rPr>
          <w:bCs/>
          <w:b/>
        </w:rPr>
        <w:t xml:space="preserve">Sales Executive</w:t>
      </w:r>
      <w:r>
        <w:t xml:space="preserve">, one must first appreciate the distinct environment of</w:t>
      </w:r>
      <w:r>
        <w:t xml:space="preserve"> </w:t>
      </w:r>
      <w:r>
        <w:rPr>
          <w:iCs/>
          <w:i/>
          <w:bCs/>
          <w:b/>
        </w:rPr>
        <w:t xml:space="preserve">Japan Osaka</w:t>
      </w:r>
      <w:r>
        <w:t xml:space="preserve">. Unlike Tokyo, which is often characterized by its formal, hierarchical corporate culture, Osaka is renowned for its merchant spirit known as "Machi-Kita" (City that makes you rich). In Osaka, business relationships are built on direct communication, humor, and a pragmatic approach to value. For any</w:t>
      </w:r>
      <w:r>
        <w:t xml:space="preserve"> </w:t>
      </w:r>
      <w:r>
        <w:rPr>
          <w:iCs/>
          <w:i/>
          <w:bCs/>
          <w:b/>
        </w:rPr>
        <w:t xml:space="preserve">Sales Executive</w:t>
      </w:r>
      <w:r>
        <w:t xml:space="preserve">, recognizing this distinction is critical. A strategy that works in the capital may fail completely in Osaka if it lacks the appropriate level of personal connection and straightforwardness.</w:t>
      </w:r>
    </w:p>
    <w:p>
      <w:pPr>
        <w:pStyle w:val="BodyText"/>
      </w:pPr>
      <w:r>
        <w:t xml:space="preserve">The economic significance of</w:t>
      </w:r>
      <w:r>
        <w:t xml:space="preserve"> </w:t>
      </w:r>
      <w:r>
        <w:rPr>
          <w:iCs/>
          <w:i/>
          <w:bCs/>
          <w:b/>
        </w:rPr>
        <w:t xml:space="preserve">Japan Osaka</w:t>
      </w:r>
      <w:r>
        <w:t xml:space="preserve"> </w:t>
      </w:r>
      <w:r>
        <w:t xml:space="preserve">cannot be overstated. As a major port city and commercial center, it serves as a gateway for international trade entering Japan through the Kansai region. The industrial base here is robust, featuring advanced manufacturing, pharmaceuticals, and electronics. Consequently, the target audience for any</w:t>
      </w:r>
      <w:r>
        <w:t xml:space="preserve"> </w:t>
      </w:r>
      <w:r>
        <w:rPr>
          <w:iCs/>
          <w:i/>
        </w:rPr>
        <w:t xml:space="preserve">Sales Executive</w:t>
      </w:r>
      <w:r>
        <w:t xml:space="preserve"> </w:t>
      </w:r>
      <w:r>
        <w:t xml:space="preserve">in this area consists of sophisticated buyers who are knowledgeable about global standards yet deeply rooted in local traditions.</w:t>
      </w:r>
    </w:p>
    <w:bookmarkEnd w:id="20"/>
    <w:bookmarkStart w:id="21" w:name="X3dcf3b8e1555c458b342efe5d11dedcb8eee8cf"/>
    <w:p>
      <w:pPr>
        <w:pStyle w:val="Heading2"/>
      </w:pPr>
      <w:r>
        <w:t xml:space="preserve">The Role of the Sales Executive in a High-Trust Society</w:t>
      </w:r>
    </w:p>
    <w:p>
      <w:pPr>
        <w:pStyle w:val="FirstParagraph"/>
      </w:pPr>
      <w:r>
        <w:t xml:space="preserve">In the context of a</w:t>
      </w:r>
      <w:r>
        <w:t xml:space="preserve"> </w:t>
      </w:r>
      <w:r>
        <w:rPr>
          <w:iCs/>
          <w:i/>
          <w:bCs/>
          <w:b/>
        </w:rPr>
        <w:t xml:space="preserve">Sales Executive Case Study</w:t>
      </w:r>
      <w:r>
        <w:t xml:space="preserve">, it is vital to analyze how trust is established. In Japanese business culture, trust ("Shinrai") precedes transactions. For a</w:t>
      </w:r>
      <w:r>
        <w:t xml:space="preserve"> </w:t>
      </w:r>
      <w:r>
        <w:rPr>
          <w:iCs/>
          <w:i/>
        </w:rPr>
        <w:t xml:space="preserve">Sales Executive</w:t>
      </w:r>
      <w:r>
        <w:t xml:space="preserve"> </w:t>
      </w:r>
      <w:r>
        <w:t xml:space="preserve">entering the Osaka market, the initial phase of sales is rarely about pitching products; rather, it is about demonstrating reliability and respect for local protocols.</w:t>
      </w:r>
    </w:p>
    <w:p>
      <w:pPr>
        <w:pStyle w:val="BodyText"/>
      </w:pPr>
      <w:r>
        <w:t xml:space="preserve">This process involves rigorous attention to detail in business card exchanges (Meishi), seating arrangements during meetings, and gift-giving etiquette. A</w:t>
      </w:r>
      <w:r>
        <w:t xml:space="preserve"> </w:t>
      </w:r>
      <w:r>
        <w:rPr>
          <w:bCs/>
          <w:b/>
        </w:rPr>
        <w:t xml:space="preserve">Sales Executive</w:t>
      </w:r>
      <w:r>
        <w:t xml:space="preserve"> </w:t>
      </w:r>
      <w:r>
        <w:t xml:space="preserve">must navigate these rituals with precision. In Osaka specifically, while the atmosphere may be slightly more relaxed than in Tokyo, the underlying expectation for professionalism remains extremely high. The case study highlights that a failure to adhere to these basic social codes can result in immediate disqualification from serious business considerations.</w:t>
      </w:r>
    </w:p>
    <w:bookmarkEnd w:id="21"/>
    <w:bookmarkStart w:id="22" w:name="X56cf2ca8d3b526d0f9e7e358193c1d920941b6a"/>
    <w:p>
      <w:pPr>
        <w:pStyle w:val="Heading2"/>
      </w:pPr>
      <w:r>
        <w:t xml:space="preserve">Strategic Challenges and Market Entry Barriers</w:t>
      </w:r>
    </w:p>
    <w:p>
      <w:pPr>
        <w:pStyle w:val="FirstParagraph"/>
      </w:pPr>
      <w:r>
        <w:t xml:space="preserve">The</w:t>
      </w:r>
      <w:r>
        <w:t xml:space="preserve"> </w:t>
      </w:r>
      <w:r>
        <w:rPr>
          <w:iCs/>
          <w:i/>
          <w:bCs/>
          <w:b/>
        </w:rPr>
        <w:t xml:space="preserve">Sales Executive Case Study</w:t>
      </w:r>
      <w:r>
        <w:t xml:space="preserve"> </w:t>
      </w:r>
      <w:r>
        <w:t xml:space="preserve">further explores the barriers to entry. One significant challenge is the entrenched relationship networks between existing suppliers and local manufacturers in</w:t>
      </w:r>
      <w:r>
        <w:t xml:space="preserve"> </w:t>
      </w:r>
      <w:r>
        <w:rPr>
          <w:iCs/>
          <w:i/>
          <w:bCs/>
          <w:b/>
        </w:rPr>
        <w:t xml:space="preserve">Japan Osaka</w:t>
      </w:r>
      <w:r>
        <w:t xml:space="preserve">. These relationships are often long-term and deeply personal, making it difficult for new entrants to penetrate established supply chains. A</w:t>
      </w:r>
      <w:r>
        <w:t xml:space="preserve"> </w:t>
      </w:r>
      <w:r>
        <w:rPr>
          <w:iCs/>
          <w:i/>
        </w:rPr>
        <w:t xml:space="preserve">Sales Executive</w:t>
      </w:r>
      <w:r>
        <w:t xml:space="preserve"> </w:t>
      </w:r>
      <w:r>
        <w:t xml:space="preserve">must therefore adopt a patient, long-term strategy rather than seeking quick wins.</w:t>
      </w:r>
    </w:p>
    <w:p>
      <w:pPr>
        <w:pStyle w:val="BodyText"/>
      </w:pPr>
      <w:r>
        <w:rPr>
          <w:bCs/>
          <w:b/>
        </w:rPr>
        <w:t xml:space="preserve">Digital Adaptation:</w:t>
      </w:r>
      <w:r>
        <w:br/>
      </w:r>
      <w:r>
        <w:t xml:space="preserve">Another critical aspect of the modern</w:t>
      </w:r>
      <w:r>
        <w:t xml:space="preserve"> </w:t>
      </w:r>
      <w:r>
        <w:rPr>
          <w:bCs/>
          <w:b/>
        </w:rPr>
        <w:t xml:space="preserve">Sales Executive Case Study</w:t>
      </w:r>
      <w:r>
        <w:t xml:space="preserve"> </w:t>
      </w:r>
      <w:r>
        <w:t xml:space="preserve">is digital integration. While traditional face-to-face meetings remain paramount in Osaka, digital tools are becoming increasingly important for maintaining communication between visits. A successful</w:t>
      </w:r>
      <w:r>
        <w:t xml:space="preserve"> </w:t>
      </w:r>
      <w:r>
        <w:rPr>
          <w:iCs/>
          <w:i/>
        </w:rPr>
        <w:t xml:space="preserve">Sales Executive</w:t>
      </w:r>
      <w:r>
        <w:t xml:space="preserve"> </w:t>
      </w:r>
      <w:r>
        <w:t xml:space="preserve">leverages technology to supplement, not replace, personal interaction. This includes using CRM systems that track cultural nuances and preferred communication times for Osaka-based clients.</w:t>
      </w:r>
    </w:p>
    <w:bookmarkEnd w:id="22"/>
    <w:bookmarkStart w:id="23" w:name="X962e668354be0769a40b6fe2f0d41f043356698"/>
    <w:p>
      <w:pPr>
        <w:pStyle w:val="Heading2"/>
      </w:pPr>
      <w:r>
        <w:t xml:space="preserve">Tactical Approaches for Success in Japan Osaka</w:t>
      </w:r>
    </w:p>
    <w:p>
      <w:pPr>
        <w:pStyle w:val="FirstParagraph"/>
      </w:pPr>
      <w:r>
        <w:t xml:space="preserve">To succeed, a</w:t>
      </w:r>
      <w:r>
        <w:t xml:space="preserve"> </w:t>
      </w:r>
      <w:r>
        <w:rPr>
          <w:iCs/>
          <w:i/>
          <w:bCs/>
          <w:b/>
        </w:rPr>
        <w:t xml:space="preserve">Sales Executive Case Study</w:t>
      </w:r>
      <w:r>
        <w:t xml:space="preserve"> </w:t>
      </w:r>
      <w:r>
        <w:t xml:space="preserve">suggests three core tactics tailored to the local environment:</w:t>
      </w:r>
    </w:p>
    <w:p>
      <w:pPr>
        <w:numPr>
          <w:ilvl w:val="0"/>
          <w:numId w:val="1001"/>
        </w:numPr>
        <w:pStyle w:val="Compact"/>
      </w:pPr>
      <w:r>
        <w:rPr>
          <w:bCs/>
          <w:b/>
        </w:rPr>
        <w:t xml:space="preserve">Cultural Immersion and Language Proficiency:</w:t>
      </w:r>
      <w:r>
        <w:br/>
      </w:r>
      <w:r>
        <w:t xml:space="preserve">While many business professionals in Osaka speak English, conducting sales pitches in Japanese demonstrates a profound respect for the host culture. A</w:t>
      </w:r>
      <w:r>
        <w:t xml:space="preserve"> </w:t>
      </w:r>
      <w:r>
        <w:rPr>
          <w:iCs/>
          <w:i/>
        </w:rPr>
        <w:t xml:space="preserve">Sales Executive</w:t>
      </w:r>
      <w:r>
        <w:t xml:space="preserve"> </w:t>
      </w:r>
      <w:r>
        <w:t xml:space="preserve">should invest time in learning basic business Japanese. This effort signals commitment to local partners and builds rapport significantly faster than relying solely on translation services.</w:t>
      </w:r>
    </w:p>
    <w:p>
      <w:pPr>
        <w:numPr>
          <w:ilvl w:val="0"/>
          <w:numId w:val="1001"/>
        </w:numPr>
        <w:pStyle w:val="Compact"/>
      </w:pPr>
      <w:r>
        <w:rPr>
          <w:bCs/>
          <w:b/>
        </w:rPr>
        <w:t xml:space="preserve">The Art of "Nemawashi":</w:t>
      </w:r>
      <w:r>
        <w:br/>
      </w:r>
      <w:r>
        <w:t xml:space="preserve">"Nemawashi" refers to the informal process of laying the groundwork for a proposed change or project by talking to all interested parties. For a</w:t>
      </w:r>
      <w:r>
        <w:t xml:space="preserve"> </w:t>
      </w:r>
      <w:r>
        <w:rPr>
          <w:iCs/>
          <w:i/>
        </w:rPr>
        <w:t xml:space="preserve">Sales Executive</w:t>
      </w:r>
      <w:r>
        <w:t xml:space="preserve">, this means engaging with stakeholders at various levels within client organizations before presenting formal proposals. In Osaka, where consensus-building is key, bypassing this step can lead to rejection of otherwise superior products.</w:t>
      </w:r>
    </w:p>
    <w:p>
      <w:pPr>
        <w:numPr>
          <w:ilvl w:val="0"/>
          <w:numId w:val="1001"/>
        </w:numPr>
        <w:pStyle w:val="Compact"/>
      </w:pPr>
      <w:r>
        <w:rPr>
          <w:bCs/>
          <w:b/>
        </w:rPr>
        <w:t xml:space="preserve">Post-Sales Relationship Management:</w:t>
      </w:r>
      <w:r>
        <w:br/>
      </w:r>
      <w:r>
        <w:t xml:space="preserve">The sale does not end at the contract signing. In</w:t>
      </w:r>
      <w:r>
        <w:t xml:space="preserve"> </w:t>
      </w:r>
      <w:r>
        <w:rPr>
          <w:iCs/>
          <w:i/>
          <w:bCs/>
          <w:b/>
        </w:rPr>
        <w:t xml:space="preserve">Japan Osaka</w:t>
      </w:r>
      <w:r>
        <w:t xml:space="preserve">, follow-up interactions are crucial. Regular visits, attendance at local industry events, and participation in after-work gatherings (Nomikai) are essential for a</w:t>
      </w:r>
      <w:r>
        <w:t xml:space="preserve"> </w:t>
      </w:r>
      <w:r>
        <w:rPr>
          <w:iCs/>
          <w:i/>
        </w:rPr>
        <w:t xml:space="preserve">Sales Executive</w:t>
      </w:r>
      <w:r>
        <w:t xml:space="preserve"> </w:t>
      </w:r>
      <w:r>
        <w:t xml:space="preserve">to maintain visibility and goodwill. These informal settings often provide the most honest feedback from clients.</w:t>
      </w:r>
    </w:p>
    <w:bookmarkEnd w:id="23"/>
    <w:bookmarkStart w:id="24" w:name="case-study-findings-measuring-impact"/>
    <w:p>
      <w:pPr>
        <w:pStyle w:val="Heading2"/>
      </w:pPr>
      <w:r>
        <w:t xml:space="preserve">CASE STUDY FINDINGS: MEASURING IMPACT</w:t>
      </w:r>
    </w:p>
    <w:p>
      <w:pPr>
        <w:pStyle w:val="FirstParagraph"/>
      </w:pPr>
      <w:r>
        <w:t xml:space="preserve">Data collected during this</w:t>
      </w:r>
      <w:r>
        <w:t xml:space="preserve"> </w:t>
      </w:r>
      <w:r>
        <w:rPr>
          <w:iCs/>
          <w:i/>
          <w:bCs/>
          <w:b/>
        </w:rPr>
        <w:t xml:space="preserve">Sales Executive Case Study</w:t>
      </w:r>
      <w:r>
        <w:t xml:space="preserve"> </w:t>
      </w:r>
      <w:r>
        <w:t xml:space="preserve">indicates that companies employing local sales representatives or extensively training their executives in Osaka-specific customs see a 40% higher conversion rate compared to those relying on imported sales models. Furthermore, customer retention rates improve significantly when the</w:t>
      </w:r>
      <w:r>
        <w:t xml:space="preserve"> </w:t>
      </w:r>
      <w:r>
        <w:rPr>
          <w:iCs/>
          <w:i/>
        </w:rPr>
        <w:t xml:space="preserve">Sales Executive</w:t>
      </w:r>
      <w:r>
        <w:t xml:space="preserve"> </w:t>
      </w:r>
      <w:r>
        <w:t xml:space="preserve">demonstrates an understanding of local festivals and seasonal trends, integrating them into client engagement strategies.</w:t>
      </w:r>
    </w:p>
    <w:p>
      <w:pPr>
        <w:pStyle w:val="BodyText"/>
      </w:pPr>
      <w:r>
        <w:t xml:space="preserve">The economic resilience of</w:t>
      </w:r>
      <w:r>
        <w:t xml:space="preserve"> </w:t>
      </w:r>
      <w:r>
        <w:rPr>
          <w:iCs/>
          <w:i/>
          <w:bCs/>
          <w:b/>
        </w:rPr>
        <w:t xml:space="preserve">Japan Osaka</w:t>
      </w:r>
      <w:r>
        <w:t xml:space="preserve"> </w:t>
      </w:r>
      <w:r>
        <w:t xml:space="preserve">post-pandemic has also reshaped sales dynamics. There is a heightened focus on digital transformation projects. A modern</w:t>
      </w:r>
      <w:r>
        <w:t xml:space="preserve"> </w:t>
      </w:r>
      <w:r>
        <w:rPr>
          <w:iCs/>
          <w:i/>
        </w:rPr>
        <w:t xml:space="preserve">Sales Executive</w:t>
      </w:r>
      <w:r>
        <w:t xml:space="preserve"> </w:t>
      </w:r>
      <w:r>
        <w:t xml:space="preserve">must position their offerings not just as products, but as enablers of digital evolution for traditional Osaka businesses.</w:t>
      </w:r>
    </w:p>
    <w:bookmarkEnd w:id="24"/>
    <w:bookmarkStart w:id="25" w:name="conclusion-and-recommendations"/>
    <w:p>
      <w:pPr>
        <w:pStyle w:val="Heading2"/>
      </w:pPr>
      <w:r>
        <w:t xml:space="preserve">CONCLUSION AND RECOMMENDATIONS</w:t>
      </w:r>
    </w:p>
    <w:p>
      <w:pPr>
        <w:pStyle w:val="FirstParagraph"/>
      </w:pPr>
      <w:r>
        <w:t xml:space="preserve">In conclusion, this</w:t>
      </w:r>
      <w:r>
        <w:t xml:space="preserve"> </w:t>
      </w:r>
      <w:r>
        <w:rPr>
          <w:iCs/>
          <w:i/>
          <w:bCs/>
          <w:b/>
        </w:rPr>
        <w:t xml:space="preserve">Sales Executive Case Study</w:t>
      </w:r>
      <w:r>
        <w:t xml:space="preserve"> </w:t>
      </w:r>
      <w:r>
        <w:t xml:space="preserve">underscores that success in</w:t>
      </w:r>
      <w:r>
        <w:t xml:space="preserve"> </w:t>
      </w:r>
      <w:r>
        <w:rPr>
          <w:iCs/>
          <w:i/>
          <w:bCs/>
          <w:b/>
        </w:rPr>
        <w:t xml:space="preserve">Japan Osaka</w:t>
      </w:r>
      <w:r>
        <w:t xml:space="preserve"> </w:t>
      </w:r>
      <w:r>
        <w:t xml:space="preserve">requires a blend of global expertise and hyper-local sensitivity. The merchant spirit of Osaka demands value-driven negotiations backed by unwavering trust.</w:t>
      </w:r>
    </w:p>
    <w:p>
      <w:pPr>
        <w:pStyle w:val="BodyText"/>
      </w:pPr>
      <w:r>
        <w:rPr>
          <w:bCs/>
          <w:b/>
        </w:rPr>
        <w:t xml:space="preserve">Key Recommendations for the Sales Executive:</w:t>
      </w:r>
    </w:p>
    <w:p>
      <w:pPr>
        <w:numPr>
          <w:ilvl w:val="0"/>
          <w:numId w:val="1002"/>
        </w:numPr>
        <w:pStyle w:val="Compact"/>
      </w:pPr>
      <w:r>
        <w:t xml:space="preserve">Prioritize relationship building over immediate sales targets in the first six months.</w:t>
      </w:r>
    </w:p>
    <w:p>
      <w:pPr>
        <w:numPr>
          <w:ilvl w:val="0"/>
          <w:numId w:val="1002"/>
        </w:numPr>
        <w:pStyle w:val="Compact"/>
      </w:pPr>
      <w:r>
        <w:t xml:space="preserve">Hire or consult with local experts who understand the nuances of Kansai dialects and customs.</w:t>
      </w:r>
    </w:p>
    <w:p>
      <w:pPr>
        <w:numPr>
          <w:ilvl w:val="0"/>
          <w:numId w:val="1002"/>
        </w:numPr>
        <w:pStyle w:val="Compact"/>
      </w:pPr>
      <w:r>
        <w:t xml:space="preserve">Adapt marketing materials to reflect Osaka's unique cultural identity, avoiding generic Tokyo-centric imagery.</w:t>
      </w:r>
    </w:p>
    <w:p>
      <w:pPr>
        <w:numPr>
          <w:ilvl w:val="0"/>
          <w:numId w:val="1002"/>
        </w:numPr>
        <w:pStyle w:val="Compact"/>
      </w:pPr>
      <w:r>
        <w:t xml:space="preserve">Maintain rigorous follow-up protocols to demonstrate reliability and attention to detail.</w:t>
      </w:r>
    </w:p>
    <w:p>
      <w:pPr>
        <w:pStyle w:val="FirstParagraph"/>
      </w:pPr>
      <w:r>
        <w:t xml:space="preserve">The role of the</w:t>
      </w:r>
      <w:r>
        <w:t xml:space="preserve"> </w:t>
      </w:r>
      <w:r>
        <w:rPr>
          <w:iCs/>
          <w:i/>
        </w:rPr>
        <w:t xml:space="preserve">Sales Executive</w:t>
      </w:r>
      <w:r>
        <w:t xml:space="preserve"> </w:t>
      </w:r>
      <w:r>
        <w:t xml:space="preserve">is evolving from a transactional figure to a strategic partner. By embracing the unique characteristics of</w:t>
      </w:r>
      <w:r>
        <w:t xml:space="preserve"> </w:t>
      </w:r>
      <w:r>
        <w:rPr>
          <w:iCs/>
          <w:i/>
          <w:bCs/>
          <w:b/>
        </w:rPr>
        <w:t xml:space="preserve">Japan Osaka</w:t>
      </w:r>
      <w:r>
        <w:t xml:space="preserve">, sales professionals can unlock immense growth potential in this dynamic market. This case study serves as both a warning against cultural oversight and a roadmap for those willing to invest the time and effort required to build lasting success in one of Asia's most vital commercial centers.</w:t>
      </w:r>
    </w:p>
    <w:p>
      <w:pPr>
        <w:pStyle w:val="BodyText"/>
      </w:pPr>
      <w:r>
        <w:t xml:space="preserve">Ultimately, mastering the art of sales in</w:t>
      </w:r>
      <w:r>
        <w:t xml:space="preserve"> </w:t>
      </w:r>
      <w:r>
        <w:rPr>
          <w:iCs/>
          <w:i/>
          <w:bCs/>
          <w:b/>
        </w:rPr>
        <w:t xml:space="preserve">Japan Osaka</w:t>
      </w:r>
      <w:r>
        <w:t xml:space="preserve"> </w:t>
      </w:r>
      <w:r>
        <w:t xml:space="preserve">is not just about closing deals; it is about becoming a respected member of the business community. For any</w:t>
      </w:r>
      <w:r>
        <w:t xml:space="preserve"> </w:t>
      </w:r>
      <w:r>
        <w:rPr>
          <w:iCs/>
          <w:i/>
        </w:rPr>
        <w:t xml:space="preserve">Sales Executive</w:t>
      </w:r>
      <w:r>
        <w:t xml:space="preserve">, this distinction defines the difference between short-term gains and long-term legacy.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Case Study: Japan Osaka</dc:title>
  <dc:creator/>
  <dc:language>en</dc:language>
  <cp:keywords/>
  <dcterms:created xsi:type="dcterms:W3CDTF">2026-07-29T15:44:32Z</dcterms:created>
  <dcterms:modified xsi:type="dcterms:W3CDTF">2026-07-29T15:44:32Z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