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Mexico</w:t>
      </w:r>
      <w:r>
        <w:t xml:space="preserve"> </w:t>
      </w:r>
      <w:r>
        <w:t xml:space="preserve">City</w:t>
      </w:r>
    </w:p>
    <w:bookmarkStart w:id="31" w:name="Xf00e4cadcb699c085575ec8c61089b5ed11d5eb"/>
    <w:p>
      <w:pPr>
        <w:pStyle w:val="Heading1"/>
      </w:pPr>
      <w:r>
        <w:t xml:space="preserve">Navigating the Metroplex: A Strategic Case Study of a Sales Executive in Mexico City</w:t>
      </w:r>
    </w:p>
    <w:p>
      <w:pPr>
        <w:pStyle w:val="FirstParagraph"/>
      </w:pPr>
      <w:r>
        <w:rPr>
          <w:bCs/>
          <w:b/>
        </w:rPr>
        <w:t xml:space="preserve">Date:</w:t>
      </w:r>
      <w:r>
        <w:t xml:space="preserve"> </w:t>
      </w:r>
      <w:r>
        <w:t xml:space="preserve">October 2023</w:t>
      </w:r>
      <w:r>
        <w:br/>
      </w:r>
      <w:r>
        <w:t xml:space="preserve">Sales Performance Optimization</w:t>
      </w:r>
      <w:r>
        <w:br/>
      </w:r>
      <w:r>
        <w:t xml:space="preserve">Mexico City (CDMX)</w:t>
      </w:r>
    </w:p>
    <w:bookmarkStart w:id="20" w:name="executive-summary"/>
    <w:p>
      <w:pPr>
        <w:pStyle w:val="Heading3"/>
      </w:pPr>
      <w:r>
        <w:t xml:space="preserve">Executive Summary</w:t>
      </w:r>
    </w:p>
    <w:p>
      <w:pPr>
        <w:pStyle w:val="FirstParagraph"/>
      </w:pPr>
      <w:r>
        <w:t xml:space="preserve">This document analyzes the operational dynamics, challenges, and success factors associated with a dedicated Sales Executive operating within the dense and complex economic hub of Mexico City. The case study explores how cultural nuances, logistical hurdles in one of the world's largest metropolitan areas impact sales strategies for B2B technology solutions.</w:t>
      </w:r>
    </w:p>
    <w:bookmarkEnd w:id="20"/>
    <w:bookmarkStart w:id="21" w:name="contextual-background"/>
    <w:p>
      <w:pPr>
        <w:pStyle w:val="Heading2"/>
      </w:pPr>
      <w:r>
        <w:t xml:space="preserve">1. Contextual Background</w:t>
      </w:r>
    </w:p>
    <w:p>
      <w:pPr>
        <w:pStyle w:val="FirstParagraph"/>
      </w:pPr>
      <w:r>
        <w:t xml:space="preserve">Mexico City, known locally as CDMX (Ciudad de México), stands as the economic heart of Latin America. With a metropolitan population exceeding 21 million people, it presents a unique landscape for business growth. However, this scale also introduces significant complexity regarding infrastructure, traffic patterns (</w:t>
      </w:r>
      <w:r>
        <w:rPr>
          <w:iCs/>
          <w:i/>
        </w:rPr>
        <w:t xml:space="preserve">el tráfico</w:t>
      </w:r>
      <w:r>
        <w:t xml:space="preserve">), and diverse corporate cultures across different neighborhoods.</w:t>
      </w:r>
    </w:p>
    <w:p>
      <w:pPr>
        <w:pStyle w:val="BodyText"/>
      </w:pPr>
      <w:r>
        <w:t xml:space="preserve">The role of the Sales Executive in this environment is not merely about closing deals; it is about navigating a labyrinth of logistical and interpersonal challenges. For international corporations expanding their footprint in Latin America, Mexico City serves as the primary testing ground. Therefore, understanding how a Sales Executive operates within this specific geographic and cultural context is critical for sustainable expansion.</w:t>
      </w:r>
    </w:p>
    <w:bookmarkEnd w:id="21"/>
    <w:bookmarkStart w:id="22" w:name="the-challenge-complexity-at-scale"/>
    <w:p>
      <w:pPr>
        <w:pStyle w:val="Heading2"/>
      </w:pPr>
      <w:r>
        <w:t xml:space="preserve">2. The Challenge: Complexity at Scale</w:t>
      </w:r>
    </w:p>
    <w:p>
      <w:pPr>
        <w:pStyle w:val="FirstParagraph"/>
      </w:pPr>
      <w:r>
        <w:t xml:space="preserve">The primary challenge facing our Sales Executive candidate was not just product knowledge or quota attainment, but the sheer physical and temporal cost of client engagement in Mexico City. Unlike smaller markets where clients might be concentrated in a single business district, CDMX sprawls over hundreds of square kilometers. Key corporate headquarters are scattered across Polanco (high-end luxury and finance), Santa Fe (the new financial district), Reforma (traditional corporate center), and emerging tech hubs like Roma/Condesa.</w:t>
      </w:r>
    </w:p>
    <w:p>
      <w:pPr>
        <w:pStyle w:val="BodyText"/>
      </w:pPr>
      <w:r>
        <w:t xml:space="preserve">The Sales Executive faced three major hurdles:</w:t>
      </w:r>
    </w:p>
    <w:p>
      <w:pPr>
        <w:numPr>
          <w:ilvl w:val="0"/>
          <w:numId w:val="1001"/>
        </w:numPr>
        <w:pStyle w:val="Compact"/>
      </w:pPr>
      <w:r>
        <w:rPr>
          <w:bCs/>
          <w:b/>
        </w:rPr>
        <w:t xml:space="preserve">Logistical Friction:</w:t>
      </w:r>
      <w:r>
        <w:t xml:space="preserve">Congestion in Mexico City can be severe. A meeting scheduled for 9:00 AM in Polanco might require a two-hour commute from the southern suburbs, making punctuality difficult and client patience thin.</w:t>
      </w:r>
    </w:p>
    <w:p>
      <w:pPr>
        <w:numPr>
          <w:ilvl w:val="0"/>
          <w:numId w:val="1001"/>
        </w:numPr>
        <w:pStyle w:val="Compact"/>
      </w:pPr>
      <w:r>
        <w:rPr>
          <w:bCs/>
          <w:b/>
        </w:rPr>
        <w:t xml:space="preserve">Cultural Hierarchies:</w:t>
      </w:r>
      <w:r>
        <w:t xml:space="preserve">B2B sales in Mexico are deeply relational. Decisions are often made at the executive level, requiring trust-building that cannot be rushed. The Sales Executive had to bridge the gap between remote international stakeholders and local decision-makers who value face-to-face interaction.</w:t>
      </w:r>
    </w:p>
    <w:p>
      <w:pPr>
        <w:numPr>
          <w:ilvl w:val="0"/>
          <w:numId w:val="1001"/>
        </w:numPr>
        <w:pStyle w:val="Compact"/>
      </w:pPr>
      <w:r>
        <w:rPr>
          <w:bCs/>
          <w:b/>
        </w:rPr>
        <w:t xml:space="preserve">Market Fragmentation:</w:t>
      </w:r>
      <w:r>
        <w:t xml:space="preserve">The needs of a manufacturing firm in Santa Fe differ vastly from those of a fintech startup in Juárez. A generic sales pitch failed to resonate across these diverse segments.</w:t>
      </w:r>
    </w:p>
    <w:bookmarkEnd w:id="22"/>
    <w:bookmarkStart w:id="26" w:name="X616c553b346fb82ce0092e5a7e670fc4ddafc13"/>
    <w:p>
      <w:pPr>
        <w:pStyle w:val="Heading2"/>
      </w:pPr>
      <w:r>
        <w:t xml:space="preserve">3. Strategic Approach: The "Micro-Regional" Method</w:t>
      </w:r>
    </w:p>
    <w:p>
      <w:pPr>
        <w:pStyle w:val="FirstParagraph"/>
      </w:pPr>
      <w:r>
        <w:t xml:space="preserve">To overcome these challenges, the Sales Executive implemented a strategy termed the "Micro-Regional Approach." This involved segmenting Mexico City not just by industry, but by geographic clusters and cultural affinities.</w:t>
      </w:r>
    </w:p>
    <w:bookmarkStart w:id="23" w:name="geographic-clustering"/>
    <w:p>
      <w:pPr>
        <w:pStyle w:val="Heading3"/>
      </w:pPr>
      <w:r>
        <w:t xml:space="preserve">3.1 Geographic Clustering</w:t>
      </w:r>
    </w:p>
    <w:p>
      <w:pPr>
        <w:pStyle w:val="FirstParagraph"/>
      </w:pPr>
      <w:r>
        <w:t xml:space="preserve">Rather than traveling randomly across the city, the Sales Executive mapped out high-density client zones. By grouping clients within a 10-kilometer radius, travel time was reduced by approximately 40%. This allowed for "cluster visits," where multiple meetings could be conducted in a single day without exhausting commutes between distant districts like Coyoacán and Ecatepec.</w:t>
      </w:r>
    </w:p>
    <w:bookmarkEnd w:id="23"/>
    <w:bookmarkStart w:id="24" w:name="cultural-integration"/>
    <w:p>
      <w:pPr>
        <w:pStyle w:val="Heading3"/>
      </w:pPr>
      <w:r>
        <w:t xml:space="preserve">3.2 Cultural Integration</w:t>
      </w:r>
    </w:p>
    <w:p>
      <w:pPr>
        <w:pStyle w:val="FirstParagraph"/>
      </w:pPr>
      <w:r>
        <w:t xml:space="preserve">In Mexico City, business is personal. The Sales Executive adopted a hybrid approach, blending formal presentation skills with the local custom of "sobremesa"—the time spent conversing after a meal or meeting. Initial meetings often included extended periods of non-business conversation to establish rapport (*confianza*). This strategy proved vital in Santa Fe, where corporate culture is more rigid and conservative compared to the agile startup scene in Roma.</w:t>
      </w:r>
    </w:p>
    <w:bookmarkEnd w:id="24"/>
    <w:bookmarkStart w:id="25" w:name="digital-hybrid-engagement"/>
    <w:p>
      <w:pPr>
        <w:pStyle w:val="Heading3"/>
      </w:pPr>
      <w:r>
        <w:t xml:space="preserve">3.3 Digital-Hybrid Engagement</w:t>
      </w:r>
    </w:p>
    <w:p>
      <w:pPr>
        <w:pStyle w:val="FirstParagraph"/>
      </w:pPr>
      <w:r>
        <w:t xml:space="preserve">To mitigate traffic issues for lower-priority follow-ups, the Sales Executive utilized video conferencing tools effectively. However, this was done carefully; in Mexican business culture, relying solely on digital communication can be perceived as distant or uninterested. Therefore, the first interaction was always face-to-face in Mexico City, followed by digital updates for maintenance and minor negotiations.</w:t>
      </w:r>
    </w:p>
    <w:bookmarkEnd w:id="25"/>
    <w:bookmarkEnd w:id="26"/>
    <w:bookmarkStart w:id="27" w:name="execution-and-implementation"/>
    <w:p>
      <w:pPr>
        <w:pStyle w:val="Heading2"/>
      </w:pPr>
      <w:r>
        <w:t xml:space="preserve">4. Execution and Implementation</w:t>
      </w:r>
    </w:p>
    <w:p>
      <w:pPr>
        <w:pStyle w:val="FirstParagraph"/>
      </w:pPr>
      <w:r>
        <w:t xml:space="preserve">The implementation phase required rigorous planning. The Sales Executive utilized CRM tools integrated with real-time traffic data from Google Maps and local apps like Waze, which is highly popular in Mexico City for its user-reported congestion updates.</w:t>
      </w:r>
    </w:p>
    <w:p>
      <w:pPr>
        <w:pStyle w:val="BodyText"/>
      </w:pPr>
      <w:r>
        <w:rPr>
          <w:bCs/>
          <w:b/>
        </w:rPr>
        <w:t xml:space="preserve">Pipeline Management:</w:t>
      </w:r>
      <w:r>
        <w:t xml:space="preserve">The sales pipeline was adjusted to account for the "Mexico City Factor." Forecasting included buffer times for potential delays due to *huelgas* (strikes) or extreme weather events, which are common in the Valley of Mexico. This transparency managed client expectations and built credibility.</w:t>
      </w:r>
    </w:p>
    <w:p>
      <w:pPr>
        <w:pStyle w:val="BodyText"/>
      </w:pPr>
      <w:r>
        <w:rPr>
          <w:bCs/>
          <w:b/>
        </w:rPr>
        <w:t xml:space="preserve">Local Partnerships:</w:t>
      </w:r>
      <w:r>
        <w:t xml:space="preserve">To gain deeper insights into specific neighborhoods, the Sales Executive partnered with local consultants in Polanco and Santa Fe. These partners provided nuanced advice on corporate etiquette and timing, such as avoiding Friday afternoons (*las mañanas*) for serious negotiations, as decision-makers often leave early to spend time with family.</w:t>
      </w:r>
    </w:p>
    <w:bookmarkEnd w:id="27"/>
    <w:bookmarkStart w:id="28" w:name="results-and-impact"/>
    <w:p>
      <w:pPr>
        <w:pStyle w:val="Heading2"/>
      </w:pPr>
      <w:r>
        <w:t xml:space="preserve">5. Results and Impact</w:t>
      </w:r>
    </w:p>
    <w:p>
      <w:pPr>
        <w:pStyle w:val="FirstParagraph"/>
      </w:pPr>
      <w:r>
        <w:t xml:space="preserve">After twelve months of implementing this localized strategy in Mexico City, the results were significant:</w:t>
      </w:r>
    </w:p>
    <w:p>
      <w:pPr>
        <w:numPr>
          <w:ilvl w:val="0"/>
          <w:numId w:val="1002"/>
        </w:numPr>
        <w:pStyle w:val="Compact"/>
      </w:pPr>
      <w:r>
        <w:rPr>
          <w:bCs/>
          <w:b/>
        </w:rPr>
        <w:t xml:space="preserve">Sales Volume Increase:</w:t>
      </w:r>
      <w:r>
        <w:t xml:space="preserve">The Sales Executive achieved 115% of their annual quota, outperforming regional averages.</w:t>
      </w:r>
    </w:p>
    <w:p>
      <w:pPr>
        <w:numPr>
          <w:ilvl w:val="0"/>
          <w:numId w:val="1002"/>
        </w:numPr>
        <w:pStyle w:val="Compact"/>
      </w:pPr>
      <w:r>
        <w:rPr>
          <w:bCs/>
          <w:b/>
        </w:rPr>
        <w:t xml:space="preserve">Client Retention:</w:t>
      </w:r>
      <w:r>
        <w:t xml:space="preserve">A 25% increase in client retention was observed. By respecting local cultural norms and being physically present in Mexico City, the executive built stronger long-term relationships than competitors who relied on remote management.</w:t>
      </w:r>
    </w:p>
    <w:p>
      <w:pPr>
        <w:numPr>
          <w:ilvl w:val="0"/>
          <w:numId w:val="1002"/>
        </w:numPr>
        <w:pStyle w:val="Compact"/>
      </w:pPr>
      <w:r>
        <w:rPr>
          <w:bCs/>
          <w:b/>
        </w:rPr>
        <w:t xml:space="preserve">Sales Cycle Reduction:</w:t>
      </w:r>
      <w:r>
        <w:t xml:space="preserve">The average sales cycle decreased by three weeks. The ability to meet clients quickly across different districts of CDMX accelerated decision-making processes.</w:t>
      </w:r>
    </w:p>
    <w:bookmarkEnd w:id="28"/>
    <w:bookmarkStart w:id="29" w:name="key-learnings-for-global-businesses"/>
    <w:p>
      <w:pPr>
        <w:pStyle w:val="Heading2"/>
      </w:pPr>
      <w:r>
        <w:t xml:space="preserve">6. Key Learnings for Global Businesses</w:t>
      </w:r>
    </w:p>
    <w:p>
      <w:pPr>
        <w:pStyle w:val="FirstParagraph"/>
      </w:pPr>
      <w:r>
        <w:t xml:space="preserve">This case study underscores several critical lessons for organizations deploying Sales Executives in Mexico City:</w:t>
      </w:r>
    </w:p>
    <w:p>
      <w:pPr>
        <w:numPr>
          <w:ilvl w:val="0"/>
          <w:numId w:val="1003"/>
        </w:numPr>
        <w:pStyle w:val="Compact"/>
      </w:pPr>
      <w:r>
        <w:rPr>
          <w:bCs/>
          <w:b/>
        </w:rPr>
        <w:t xml:space="preserve">Punctuality is Relative but Respect is Absolute:</w:t>
      </w:r>
      <w:r>
        <w:t xml:space="preserve">In Mexico City, being on time shows respect. Even if traffic is unpredictable, arriving early demonstrates commitment to the client.</w:t>
      </w:r>
    </w:p>
    <w:p>
      <w:pPr>
        <w:numPr>
          <w:ilvl w:val="0"/>
          <w:numId w:val="1003"/>
        </w:numPr>
        <w:pStyle w:val="Compact"/>
      </w:pPr>
      <w:r>
        <w:rPr>
          <w:bCs/>
          <w:b/>
        </w:rPr>
        <w:t xml:space="preserve">Nuance Matters:</w:t>
      </w:r>
      <w:r>
        <w:t xml:space="preserve">Mexico City is not a monolith. The Sales Executive must adapt their tone and strategy based on whether they are in the historic center or the modern financial district.</w:t>
      </w:r>
    </w:p>
    <w:p>
      <w:pPr>
        <w:numPr>
          <w:ilvl w:val="0"/>
          <w:numId w:val="1003"/>
        </w:numPr>
        <w:pStyle w:val="Compact"/>
      </w:pPr>
      <w:r>
        <w:rPr>
          <w:bCs/>
          <w:b/>
        </w:rPr>
        <w:t xml:space="preserve">In-Person Presence Wins:</w:t>
      </w:r>
      <w:r>
        <w:t xml:space="preserve">Despite technological advances, the physical act of meeting in Mexico City remains a powerful signal of serious intent. Remote sales strategies struggle to penetrate high-value enterprise accounts without an initial local footprint.</w:t>
      </w:r>
    </w:p>
    <w:bookmarkEnd w:id="29"/>
    <w:bookmarkStart w:id="30" w:name="conclusion"/>
    <w:p>
      <w:pPr>
        <w:pStyle w:val="Heading2"/>
      </w:pPr>
      <w:r>
        <w:t xml:space="preserve">7. Conclusion</w:t>
      </w:r>
    </w:p>
    <w:p>
      <w:pPr>
        <w:pStyle w:val="FirstParagraph"/>
      </w:pPr>
      <w:r>
        <w:t xml:space="preserve">The role of a Sales Executive in Mexico City is demanding but highly rewarding for those who respect the city's unique rhythms. Success in this market requires more than just sales acumen; it demands cultural intelligence, logistical adaptability, and a deep understanding of the local business landscape. By treating Mexico City not just as a location on a map, but as a complex ecosystem of relationships and regions, businesses can unlock significant growth potential. The strategies outlined in this case study provide a blueprint for navigating the vibrant commercial heart of Latin America.</w:t>
      </w:r>
    </w:p>
    <w:p>
      <w:pPr>
        <w:pStyle w:val="BodyText"/>
      </w:pPr>
      <w:r>
        <w:t xml:space="preserve">© 2023 Global Sales Insights. All Rights Reserved.</w:t>
      </w:r>
      <w:r>
        <w:br/>
      </w:r>
      <w:r>
        <w:t xml:space="preserve">This Case Study focuses on specific operational dynamics within Mexico City and may not reflect every individual corporate culture.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Strategy in Mexico City</dc:title>
  <dc:creator/>
  <dc:language>en</dc:language>
  <cp:keywords/>
  <dcterms:created xsi:type="dcterms:W3CDTF">2026-07-29T12:41:23Z</dcterms:created>
  <dcterms:modified xsi:type="dcterms:W3CDTF">2026-07-29T12:41:23Z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