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Jeddah</w:t>
      </w:r>
    </w:p>
    <w:bookmarkStart w:id="32" w:name="X74c23ff4a49a655ba326738c423a078bcf12368"/>
    <w:p>
      <w:pPr>
        <w:pStyle w:val="Heading1"/>
      </w:pPr>
      <w:r>
        <w:t xml:space="preserve">Case Study Analysis of a Sales Executive Role in Saudi Arabia Jeddah</w:t>
      </w:r>
    </w:p>
    <w:p>
      <w:pPr>
        <w:pStyle w:val="FirstParagraph"/>
      </w:pPr>
      <w:r>
        <w:rPr>
          <w:bCs/>
          <w:b/>
        </w:rPr>
        <w:t xml:space="preserve">Date:</w:t>
      </w:r>
      <w:r>
        <w:t xml:space="preserve"> </w:t>
      </w:r>
      <w:r>
        <w:t xml:space="preserve">October 24, 2023</w:t>
      </w:r>
      <w:r>
        <w:br/>
      </w:r>
      <w:r>
        <w:rPr>
          <w:bCs/>
          <w:b/>
        </w:rPr>
        <w:t xml:space="preserve">Status:</w:t>
      </w:r>
      <w:r>
        <w:br/>
      </w:r>
      <w:r>
        <w:t xml:space="preserve">Completed</w:t>
      </w:r>
      <w:r>
        <w:br/>
      </w:r>
      <w:r>
        <w:br/>
      </w:r>
      <w:r>
        <w:rPr>
          <w:iCs/>
          <w:i/>
        </w:rPr>
        <w:t xml:space="preserve">Note: This document outlines the specific challenges, strategies, and outcomes associated with a Sales Executive operating within the dynamic market of Saudi Arabia Jeddah.</w:t>
      </w:r>
    </w:p>
    <w:bookmarkStart w:id="20" w:name="executive-summary"/>
    <w:p>
      <w:pPr>
        <w:pStyle w:val="Heading2"/>
      </w:pPr>
      <w:r>
        <w:t xml:space="preserve">1. Executive Summary</w:t>
      </w:r>
    </w:p>
    <w:p>
      <w:pPr>
        <w:pStyle w:val="FirstParagraph"/>
      </w:pPr>
      <w:r>
        <w:t xml:space="preserve">This case study provides a comprehensive analysis of a high-performing Sales Executive who successfully navigated the complexities of the B2B industrial sector in Saudi Arabia Jeddah. The primary objective was to penetrate a market saturated with international competitors while adhering to strict local cultural norms and emerging regulatory frameworks under Vision 2030. The document details how the Sales Executive leveraged relationship-building, localized marketing strategies, and digital transformation tools to achieve significant revenue growth.</w:t>
      </w:r>
    </w:p>
    <w:bookmarkEnd w:id="20"/>
    <w:bookmarkStart w:id="21" w:name="company-background"/>
    <w:p>
      <w:pPr>
        <w:pStyle w:val="Heading2"/>
      </w:pPr>
      <w:r>
        <w:t xml:space="preserve">2. Company Background</w:t>
      </w:r>
    </w:p>
    <w:p>
      <w:pPr>
        <w:pStyle w:val="FirstParagraph"/>
      </w:pPr>
      <w:r>
        <w:t xml:space="preserve">The company in question is a multinational provider of specialized HVAC (Heating, Ventilation, and Air Conditioning) solutions for commercial real estate projects. With a global footprint spanning Europe and North America, the firm sought to expand its footprint in the Middle East. Jeddah was selected as the primary hub for this expansion due to its strategic location on the Red Sea coast, its status as a major port city, and its rapid urbanization driven by mega-projects such as The Jeddah Central.</w:t>
      </w:r>
    </w:p>
    <w:bookmarkEnd w:id="21"/>
    <w:bookmarkStart w:id="22" w:name="problem-statement"/>
    <w:p>
      <w:pPr>
        <w:pStyle w:val="Heading2"/>
      </w:pPr>
      <w:r>
        <w:t xml:space="preserve">3. Problem Statement</w:t>
      </w:r>
    </w:p>
    <w:p>
      <w:pPr>
        <w:pStyle w:val="FirstParagraph"/>
      </w:pPr>
      <w:r>
        <w:t xml:space="preserve">The central challenge faced by the Sales Executive was twofold: market entry and cultural integration. Despite the company’s technical superiority in energy-efficient cooling systems, local contractors in Saudi Arabia Jeddah preferred established regional brands due to existing trust relationships and perceived service reliability. Furthermore, the Sales Executive struggled with a high customer acquisition cost (CAC) due to fragmented decision-making processes within prospective client organizations.</w:t>
      </w:r>
    </w:p>
    <w:bookmarkEnd w:id="22"/>
    <w:bookmarkStart w:id="26" w:name="strategic-approach"/>
    <w:p>
      <w:pPr>
        <w:pStyle w:val="Heading2"/>
      </w:pPr>
      <w:r>
        <w:t xml:space="preserve">4. Strategic Approach</w:t>
      </w:r>
    </w:p>
    <w:p>
      <w:pPr>
        <w:pStyle w:val="FirstParagraph"/>
      </w:pPr>
      <w:r>
        <w:t xml:space="preserve">To address these challenges, the Sales Executive implemented a multi-phased strategy tailored specifically for the Saudi Arabia Jeddah market.</w:t>
      </w:r>
    </w:p>
    <w:bookmarkStart w:id="23" w:name="a.-cultural-localization-and-networking"/>
    <w:p>
      <w:pPr>
        <w:pStyle w:val="Heading3"/>
      </w:pPr>
      <w:r>
        <w:t xml:space="preserve">A. Cultural Localization and Networking</w:t>
      </w:r>
    </w:p>
    <w:p>
      <w:pPr>
        <w:pStyle w:val="FirstParagraph"/>
      </w:pPr>
      <w:r>
        <w:t xml:space="preserve">In Saudi Arabia, business is fundamentally relational. The Sales Executive recognized that cold calling was ineffective in Jeddah’s commercial landscape. Instead, they prioritized face-to-face meetings at local venues such as the Jeddah Club and high-end hospitality settings often used for morning coffee gatherings (</w:t>
      </w:r>
      <w:r>
        <w:rPr>
          <w:iCs/>
          <w:i/>
        </w:rPr>
        <w:t xml:space="preserve">Gahwa</w:t>
      </w:r>
      <w:r>
        <w:t xml:space="preserve">). By investing time in building genuine personal relationships with key decision-makers, including government officials and private sector developers, the Sales Executive established trust—a prerequisite for closing deals in this region.</w:t>
      </w:r>
    </w:p>
    <w:bookmarkEnd w:id="23"/>
    <w:bookmarkStart w:id="24" w:name="b.-alignment-with-vision-2030"/>
    <w:p>
      <w:pPr>
        <w:pStyle w:val="Heading3"/>
      </w:pPr>
      <w:r>
        <w:t xml:space="preserve">B. Alignment with Vision 2030</w:t>
      </w:r>
    </w:p>
    <w:p>
      <w:pPr>
        <w:pStyle w:val="FirstParagraph"/>
      </w:pPr>
      <w:r>
        <w:t xml:space="preserve">The strategy heavily emphasized how the company’s products aligned with Saudi Arabia Jeddah’s sustainability goals under Vision 2030. The Sales Executive repositioned their HVAC systems not merely as equipment, but as essential components for achieving green building certifications (such as ESTIDAMA and Mostadam). This alignment appealed to government-linked entities and large-scale developers in Jeddah who were under pressure to demonstrate environmental responsibility.</w:t>
      </w:r>
    </w:p>
    <w:bookmarkEnd w:id="24"/>
    <w:bookmarkStart w:id="25" w:name="c.-digital-engagement"/>
    <w:p>
      <w:pPr>
        <w:pStyle w:val="Heading3"/>
      </w:pPr>
      <w:r>
        <w:t xml:space="preserve">C. Digital Engagement</w:t>
      </w:r>
    </w:p>
    <w:p>
      <w:pPr>
        <w:pStyle w:val="FirstParagraph"/>
      </w:pPr>
      <w:r>
        <w:t xml:space="preserve">While relationships were paramount, digital tools were leveraged for efficiency. The Sales Executive utilized LinkedIn to connect with project managers and engineers in Jeddah, sharing technical white papers and case studies from other Gulf Cooperation Council (GCC) countries. This hybrid approach of digital outreach followed by physical meetings proved highly effective.</w:t>
      </w:r>
    </w:p>
    <w:bookmarkEnd w:id="25"/>
    <w:bookmarkEnd w:id="26"/>
    <w:bookmarkStart w:id="27" w:name="implementation-challenges"/>
    <w:p>
      <w:pPr>
        <w:pStyle w:val="Heading2"/>
      </w:pPr>
      <w:r>
        <w:t xml:space="preserve">5. Implementation Challenges</w:t>
      </w:r>
    </w:p>
    <w:p>
      <w:pPr>
        <w:pStyle w:val="FirstParagraph"/>
      </w:pPr>
      <w:r>
        <w:t xml:space="preserve">The journey was not without obstacles. One significant challenge was navigating the regulatory landscape in Saudi Arabia Jeddah, which requires strict adherence to localization laws (</w:t>
      </w:r>
      <w:r>
        <w:rPr>
          <w:iCs/>
          <w:i/>
        </w:rPr>
        <w:t xml:space="preserve">Saudization</w:t>
      </w:r>
      <w:r>
        <w:t xml:space="preserve">). The Sales Executive had to ensure that their sales team included qualified Saudi nationals, which initially increased operational costs but ultimately improved local credibility.</w:t>
      </w:r>
    </w:p>
    <w:p>
      <w:pPr>
        <w:pStyle w:val="BodyText"/>
      </w:pPr>
      <w:r>
        <w:t xml:space="preserve">Additionally, seasonal variations impacted the sales cycle. During the extreme summer months in Jeddah, field visits were limited due to heat restrictions. The Sales Executive adapted by shifting administrative and proposal-writing tasks to these periods, ensuring that when weather permitted, meetings could proceed immediately with pre-approved technical documents.</w:t>
      </w:r>
    </w:p>
    <w:bookmarkEnd w:id="27"/>
    <w:bookmarkStart w:id="29" w:name="results-and-outcomes"/>
    <w:p>
      <w:pPr>
        <w:pStyle w:val="Heading2"/>
      </w:pPr>
      <w:r>
        <w:t xml:space="preserve">6. Results and Outcomes</w:t>
      </w:r>
    </w:p>
    <w:p>
      <w:pPr>
        <w:pStyle w:val="FirstParagraph"/>
      </w:pPr>
      <w:r>
        <w:t xml:space="preserve">The results after twelve months were substantial:</w:t>
      </w:r>
    </w:p>
    <w:p>
      <w:pPr>
        <w:numPr>
          <w:ilvl w:val="0"/>
          <w:numId w:val="1001"/>
        </w:numPr>
        <w:pStyle w:val="Compact"/>
      </w:pPr>
      <w:r>
        <w:rPr>
          <w:bCs/>
          <w:b/>
        </w:rPr>
        <w:t xml:space="preserve">Revenue Growth:</w:t>
      </w:r>
      <w:r>
        <w:t xml:space="preserve">A 45% increase in year-over-year sales within the Jeddah region.</w:t>
      </w:r>
    </w:p>
    <w:p>
      <w:pPr>
        <w:numPr>
          <w:ilvl w:val="0"/>
          <w:numId w:val="1001"/>
        </w:numPr>
        <w:pStyle w:val="Compact"/>
      </w:pPr>
      <w:r>
        <w:t xml:space="preserve">New Accounts: Secured contracts with three major real estate developers currently building projects in The Jeddah Central district.</w:t>
      </w:r>
    </w:p>
    <w:p>
      <w:pPr>
        <w:numPr>
          <w:ilvl w:val="0"/>
          <w:numId w:val="1001"/>
        </w:numPr>
        <w:pStyle w:val="Compact"/>
      </w:pPr>
      <w:r>
        <w:t xml:space="preserve">Cultural Integration: Established a local branch office staffed predominantly by Saudi nationals, enhancing brand trust and compliance.</w:t>
      </w:r>
    </w:p>
    <w:bookmarkStart w:id="28" w:name="key-takeaway"/>
    <w:p>
      <w:pPr>
        <w:pStyle w:val="Heading3"/>
      </w:pPr>
      <w:r>
        <w:t xml:space="preserve">Key Takeaway</w:t>
      </w:r>
    </w:p>
    <w:p>
      <w:pPr>
        <w:pStyle w:val="FirstParagraph"/>
      </w:pPr>
      <w:r>
        <w:t xml:space="preserve">The success of the Sales Executive in Saudi Arabia Jeddah was not solely due to product features but rather a deep understanding of the local business culture, patience in building relationships, and strategic alignment with national visions.</w:t>
      </w:r>
    </w:p>
    <w:bookmarkEnd w:id="28"/>
    <w:bookmarkEnd w:id="29"/>
    <w:bookmarkStart w:id="30" w:name="lessons-learned"/>
    <w:p>
      <w:pPr>
        <w:pStyle w:val="Heading2"/>
      </w:pPr>
      <w:r>
        <w:t xml:space="preserve">7. Lessons Learned</w:t>
      </w:r>
    </w:p>
    <w:p>
      <w:pPr>
        <w:pStyle w:val="FirstParagraph"/>
      </w:pPr>
      <w:r>
        <w:t xml:space="preserve">This case study offers several critical lessons for other Sales Executives targeting emerging markets:</w:t>
      </w:r>
    </w:p>
    <w:p>
      <w:pPr>
        <w:numPr>
          <w:ilvl w:val="0"/>
          <w:numId w:val="1002"/>
        </w:numPr>
        <w:pStyle w:val="Compact"/>
      </w:pPr>
      <w:r>
        <w:t xml:space="preserve">Patience Pays Off: In Jeddah, deals take longer to close than in Western markets. Rushing the process can damage trust.</w:t>
      </w:r>
    </w:p>
    <w:p>
      <w:pPr>
        <w:numPr>
          <w:ilvl w:val="0"/>
          <w:numId w:val="1002"/>
        </w:numPr>
        <w:pStyle w:val="Compact"/>
      </w:pPr>
      <w:r>
        <w:rPr>
          <w:bCs/>
          <w:b/>
        </w:rPr>
        <w:t xml:space="preserve">Leverage Local Partnerships: Collaborating with local engineering firms provided immediate access to networks that would have taken years to build independently.</w:t>
      </w:r>
    </w:p>
    <w:p>
      <w:pPr>
        <w:numPr>
          <w:ilvl w:val="0"/>
          <w:numId w:val="1002"/>
        </w:numPr>
        <w:pStyle w:val="Compact"/>
      </w:pPr>
      <w:r>
        <w:t xml:space="preserve">Regulatory Awareness: Staying updated on changes in Saudi Arabian labor and import laws is crucial for maintaining competitiveness.</w:t>
      </w:r>
    </w:p>
    <w:bookmarkEnd w:id="30"/>
    <w:bookmarkStart w:id="31" w:name="conclusion"/>
    <w:p>
      <w:pPr>
        <w:pStyle w:val="Heading2"/>
      </w:pPr>
      <w:r>
        <w:t xml:space="preserve">8. Conclusion</w:t>
      </w:r>
    </w:p>
    <w:p>
      <w:pPr>
        <w:pStyle w:val="FirstParagraph"/>
      </w:pPr>
      <w:r>
        <w:t xml:space="preserve">The role of the Sales Executive in Saudi Arabia Jeddah is complex, requiring a blend of technical expertise, cultural intelligence, and strategic foresight. This case study demonstrates that by respecting local traditions, aligning with national development goals like Vision 2030, and adapting operational tactics to the unique rhythms of life in Jeddah companies can achieve significant market penetration.</w:t>
      </w:r>
    </w:p>
    <w:p>
      <w:pPr>
        <w:pStyle w:val="BodyText"/>
      </w:pPr>
      <w:r>
        <w:t xml:space="preserve">For organizations planning to enter or expand in the Saudi Arabian market, this document serves as a blueprint for success. It highlights that while product quality is important, it is secondary to building authentic human connections and demonstrating long-term commitment to the local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Execution in Jeddah</dc:title>
  <dc:creator/>
  <dc:language>en</dc:language>
  <cp:keywords/>
  <dcterms:created xsi:type="dcterms:W3CDTF">2026-07-29T08:18:38Z</dcterms:created>
  <dcterms:modified xsi:type="dcterms:W3CDTF">2026-07-29T08:18:38Z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