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Sales</w:t>
      </w:r>
      <w:r>
        <w:t xml:space="preserve"> </w:t>
      </w:r>
      <w:r>
        <w:t xml:space="preserve">Executive</w:t>
      </w:r>
      <w:r>
        <w:t xml:space="preserve"> </w:t>
      </w:r>
      <w:r>
        <w:t xml:space="preserve">in</w:t>
      </w:r>
      <w:r>
        <w:t xml:space="preserve"> </w:t>
      </w:r>
      <w:r>
        <w:t xml:space="preserve">Singapore</w:t>
      </w:r>
    </w:p>
    <w:p>
      <w:pPr>
        <w:pStyle w:val="FirstParagraph"/>
      </w:pPr>
      <w:r>
        <w:t xml:space="preserve">```html</w:t>
      </w:r>
    </w:p>
    <w:bookmarkStart w:id="29" w:name="X731939099d79ff234cbfe0a78edf0592621d076"/>
    <w:p>
      <w:pPr>
        <w:pStyle w:val="Heading1"/>
      </w:pPr>
      <w:r>
        <w:t xml:space="preserve">The Digital Pivot: A Case Study of a Sales Executive in Singapore Singapore</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Singapore, Republic of Singapore</w:t>
      </w:r>
      <w:r>
        <w:br/>
      </w:r>
      <w:r>
        <w:rPr>
          <w:bCs/>
          <w:b/>
        </w:rPr>
        <w:t xml:space="preserve">Status:</w:t>
      </w:r>
    </w:p>
    <w:bookmarkStart w:id="20" w:name="executive-summary"/>
    <w:p>
      <w:pPr>
        <w:pStyle w:val="Heading2"/>
      </w:pPr>
      <w:r>
        <w:t xml:space="preserve"> Executive Summary</w:t>
      </w:r>
    </w:p>
    <w:p>
      <w:pPr>
        <w:pStyle w:val="FirstParagraph"/>
      </w:pPr>
      <w:r>
        <w:t xml:space="preserve">In the rapidly evolving landscape of Southeast Asian commerce, the role of a Sales Executive has undergone a radical transformation. This Case Study examines the strategic journey of Alex Tan, a mid-level Sales Executive based in Singapore, who successfully navigated his organization from traditional B2B relationship building to a hybrid digital-first sales model. Operating within Singapore—a global hub for finance technology and logistics—Alex faced unique challenges regarding high customer expectations, intense competition, and the necessity for speed in decision-making. This document details the operational adjustments Alex implemented in Singapore to achieve a 35% year-over-year revenue increase.</w:t>
      </w:r>
    </w:p>
    <w:bookmarkEnd w:id="20"/>
    <w:bookmarkStart w:id="21" w:name="company-profile-techstream-solutions"/>
    <w:p>
      <w:pPr>
        <w:pStyle w:val="Heading2"/>
      </w:pPr>
      <w:r>
        <w:t xml:space="preserve"> Company Profile: TechStream Solutions</w:t>
      </w:r>
    </w:p>
    <w:p>
      <w:pPr>
        <w:pStyle w:val="FirstParagraph"/>
      </w:pPr>
      <w:r>
        <w:t xml:space="preserve">TechStream Solutions is a specialized SaaS provider focusing on supply chain optimization software. While headquartered in Singapore, their client base extends across ASEAN and Greater China. In 2019, the company relied heavily on face-to-face meetings and networking events, which were standard practices for Sales Executives in the region. However, as digital adoption accelerated post-pandemic, TechStream's traditional methods began to yield diminishing returns. The cost per lead increased significantly due to saturated offline channels in Singapore.</w:t>
      </w:r>
    </w:p>
    <w:bookmarkEnd w:id="21"/>
    <w:bookmarkStart w:id="22" w:name="the-challenge"/>
    <w:p>
      <w:pPr>
        <w:pStyle w:val="Heading2"/>
      </w:pPr>
      <w:r>
        <w:t xml:space="preserve"> The Challenge</w:t>
      </w:r>
    </w:p>
    <w:p>
      <w:pPr>
        <w:pStyle w:val="FirstParagraph"/>
      </w:pPr>
      <w:r>
        <w:t xml:space="preserve">By early 2021, Alex Tan’s sales pipeline was drying up. The primary issues included:</w:t>
      </w:r>
    </w:p>
    <w:p>
      <w:pPr>
        <w:numPr>
          <w:ilvl w:val="0"/>
          <w:numId w:val="1001"/>
        </w:numPr>
        <w:pStyle w:val="Compact"/>
      </w:pPr>
      <w:r>
        <w:rPr>
          <w:bCs/>
          <w:b/>
        </w:rPr>
        <w:t xml:space="preserve">Digital Disconnect:</w:t>
      </w:r>
      <w:r>
        <w:t xml:space="preserve"> </w:t>
      </w:r>
      <w:r>
        <w:t xml:space="preserve">Sales Executives</w:t>
      </w:r>
      <w:r>
        <w:t xml:space="preserve"> were spending 70% of their time on administrative tasks rather than selling.</w:t>
      </w:r>
    </w:p>
    <w:p>
      <w:pPr>
        <w:numPr>
          <w:ilvl w:val="0"/>
          <w:numId w:val="1002"/>
        </w:numPr>
        <w:pStyle w:val="Compact"/>
      </w:pPr>
      <w:r>
        <w:rPr>
          <w:bCs/>
          <w:b/>
        </w:rPr>
        <w:t xml:space="preserve">Singapore’s Competitive Market:</w:t>
      </w:r>
      <w:r>
        <w:t xml:space="preserve"> Clients in Singapore were increasingly demanding rapid prototypes and virtual demos before committing to meetings.</w:t>
      </w:r>
    </w:p>
    <w:p>
      <w:pPr>
        <w:numPr>
          <w:ilvl w:val="0"/>
          <w:numId w:val="1003"/>
        </w:numPr>
        <w:pStyle w:val="Compact"/>
      </w:pPr>
      <w:r>
        <w:t xml:space="preserve">Multicultural Nuances:: As a Sales Executive in </w:t>
      </w:r>
      <w:r>
        <w:t xml:space="preserve">Singapore Singapore</w:t>
      </w:r>
      <w:r>
        <w:t xml:space="preserve">, Alex had to cater to diverse cultural stakeholders (local, Chinese, Indian, and Western) via digital platforms that often stripped away non-verbal cues.</w:t>
      </w:r>
    </w:p>
    <w:bookmarkEnd w:id="22"/>
    <w:bookmarkStart w:id="23" w:name="the-strategy-adapting-the-sales-model"/>
    <w:p>
      <w:pPr>
        <w:pStyle w:val="Heading2"/>
      </w:pPr>
      <w:r>
        <w:t xml:space="preserve"> The Strategy: Adapting the Sales Model</w:t>
      </w:r>
    </w:p>
    <w:p>
      <w:pPr>
        <w:pStyle w:val="FirstParagraph"/>
      </w:pPr>
      <w:r>
        <w:t xml:space="preserve">To address these challenges, Alex implemented a three-pronged strategy tailored for the </w:t>
      </w:r>
      <w:r>
        <w:t xml:space="preserve">Singapore Singapore</w:t>
      </w:r>
      <w:r>
        <w:t xml:space="preserve"> market:</w:t>
      </w:r>
    </w:p>
    <w:p>
      <w:pPr>
        <w:numPr>
          <w:ilvl w:val="0"/>
          <w:numId w:val="1004"/>
        </w:numPr>
        <w:pStyle w:val="Compact"/>
      </w:pPr>
      <w:r>
        <w:rPr>
          <w:bCs/>
          <w:b/>
        </w:rPr>
        <w:t xml:space="preserve">Data-Driven Prospecting:</w:t>
      </w:r>
    </w:p>
    <w:p>
      <w:pPr>
        <w:pStyle w:val="FirstParagraph"/>
      </w:pPr>
      <w:r>
        <w:rPr>
          <w:bCs/>
          <w:b/>
        </w:rPr>
        <w:t xml:space="preserve">Virtual Consultative Selling:</w:t>
      </w:r>
      <w:r>
        <w:t xml:space="preserve"> Alex shifted from "pitching" to "consulting." By leveraging Zoom and Microsoft Teams effectively, he created interactive demo environments that allowed Singapore-based clients to see real-time data integration with their existing ERP systems.</w:t>
      </w:r>
    </w:p>
    <w:p>
      <w:pPr>
        <w:pStyle w:val="BodyText"/>
      </w:pPr>
      <w:r>
        <w:t xml:space="preserve">Hybrid Relationship Building::&amp;span style="color:red;"&gt;Sales Executives often struggle to build trust remotely. Alex scheduled short, high-value physical meetups in central Singapore for final negotiation stages, while keeping the discovery and demo phases digital.</w:t>
      </w:r>
    </w:p>
    <w:bookmarkEnd w:id="23"/>
    <w:bookmarkStart w:id="24" w:name="implementation-and-execution"/>
    <w:p>
      <w:pPr>
        <w:pStyle w:val="Heading2"/>
      </w:pPr>
      <w:r>
        <w:t xml:space="preserve"> Implementation and Execution</w:t>
      </w:r>
    </w:p>
    <w:p>
      <w:pPr>
        <w:pStyle w:val="FirstParagraph"/>
      </w:pPr>
      <w:r>
        <w:t xml:space="preserve">The transition was not immediate. Initially, Alex faced resistance from senior management who believed that face-to-face interactions were irreplaceable in </w:t>
      </w:r>
      <w:r>
        <w:t xml:space="preserve">Singapore Singapore’s</w:t>
      </w:r>
      <w:r>
        <w:t xml:space="preserve"> relationship-driven business culture. However, Alex presented a pilot program data showing that 40% of initial inquiries came through LinkedIn posts showcasing case studies of local Singaporean clients.</w:t>
      </w:r>
    </w:p>
    <w:p>
      <w:pPr>
        <w:pStyle w:val="BodyText"/>
      </w:pPr>
      <w:r>
        <w:t xml:space="preserve">A key tactical change was the creation of localized content. A Sales Executive in </w:t>
      </w:r>
      <w:r>
        <w:t xml:space="preserve">Singapore Singapore</w:t>
      </w:r>
      <w:r>
        <w:t xml:space="preserve"> m understands that credibility is tied to local relevance. Alex produced whitepapers specifically addressing issues faced by businesses in Marina Bay financial district and Jurong industrial zone. This specificity resonated with potential clients who felt understood.</w:t>
      </w:r>
    </w:p>
    <w:bookmarkEnd w:id="24"/>
    <w:bookmarkStart w:id="25" w:name="challenges-encountered"/>
    <w:p>
      <w:pPr>
        <w:pStyle w:val="Heading2"/>
      </w:pPr>
      <w:r>
        <w:t xml:space="preserve"> Challenges Encountered</w:t>
      </w:r>
    </w:p>
    <w:p>
      <w:pPr>
        <w:pStyle w:val="BlockText"/>
      </w:pPr>
      <w:r>
        <w:t xml:space="preserve">"The biggest hurdle wasn't the technology; it was the cultural shift," Alex notes. "In Singapore, business is still very much about 'guanxi' and personal rapport. As a Sales Executive, I had to learn how to build genuine connections without shaking hands."</w:t>
      </w:r>
    </w:p>
    <w:p>
      <w:pPr>
        <w:pStyle w:val="FirstParagraph"/>
      </w:pPr>
      <w:r>
        <w:t xml:space="preserve">To overcome this, Alex adopted "digital body language" techniques. He ensured high-quality audio-visual setups for calls and followed up with personalized video messages rather than generic emails. Additionally, he leveraged local networking groups in </w:t>
      </w:r>
      <w:r>
        <w:t xml:space="preserve">Singapore Singapore</w:t>
      </w:r>
      <w:r>
        <w:t xml:space="preserve">, such as the Singapore Enterprise Federation events, to maintain visibility.</w:t>
      </w:r>
    </w:p>
    <w:bookmarkEnd w:id="25"/>
    <w:bookmarkStart w:id="26" w:name="results-and-impact"/>
    <w:p>
      <w:pPr>
        <w:pStyle w:val="Heading2"/>
      </w:pPr>
      <w:r>
        <w:t xml:space="preserve"> Results and Impact</w:t>
      </w:r>
    </w:p>
    <w:p>
      <w:pPr>
        <w:pStyle w:val="FirstParagraph"/>
      </w:pPr>
      <w:r>
        <w:t xml:space="preserve">Within eight months of implementing the new strategy, TechStream Solutions saw significant improvements:</w:t>
      </w:r>
    </w:p>
    <w:p>
      <w:pPr>
        <w:numPr>
          <w:ilvl w:val="0"/>
          <w:numId w:val="1005"/>
        </w:numPr>
        <w:pStyle w:val="Compact"/>
      </w:pPr>
      <w:r>
        <w:rPr>
          <w:bCs/>
          <w:b/>
        </w:rPr>
        <w:t xml:space="preserve">Sales Cycle Reduction:</w:t>
      </w:r>
      <w:r>
        <w:t xml:space="preserve"> The average sales cycle dropped from 6 weeks to 3.5 weeks.</w:t>
      </w:r>
    </w:p>
    <w:p>
      <w:pPr>
        <w:numPr>
          <w:ilvl w:val="0"/>
          <w:numId w:val="1006"/>
        </w:numPr>
        <w:pStyle w:val="Compact"/>
      </w:pPr>
      <w:r>
        <w:t xml:space="preserve">Revenue Growth: : Alex personally exceeded his annual quota by 20%.</w:t>
      </w:r>
    </w:p>
    <w:p>
      <w:pPr>
        <w:numPr>
          <w:ilvl w:val="0"/>
          <w:numId w:val="1007"/>
        </w:numPr>
        <w:pStyle w:val="Compact"/>
      </w:pPr>
      <w:r>
        <w:t xml:space="preserve">Client Satisfaction: : NPS (Net Promoter Score) increased from 35 to 68, attributed to faster response times and tailored digital demos.</w:t>
      </w:r>
    </w:p>
    <w:bookmarkEnd w:id="26"/>
    <w:bookmarkStart w:id="27" w:name="X308e1077c709692f75dec60ccd9f9abcfce44c9"/>
    <w:p>
      <w:pPr>
        <w:pStyle w:val="Heading2"/>
      </w:pPr>
      <w:r>
        <w:t xml:space="preserve"> Key Takeaways for Sales Executives in Singapore Singapore</w:t>
      </w:r>
    </w:p>
    <w:p>
      <w:pPr>
        <w:pStyle w:val="FirstParagraph"/>
      </w:pPr>
      <w:r>
        <w:t xml:space="preserve">This Case Study highlights critical lessons for professionals operating as a </w:t>
      </w:r>
      <w:r>
        <w:t xml:space="preserve">Sales Executive</w:t>
      </w:r>
      <w:r>
        <w:t xml:space="preserve"> in the dynamic environment of </w:t>
      </w:r>
    </w:p>
    <w:p>
      <w:pPr>
        <w:pStyle w:val="BodyText"/>
      </w:pPr>
      <w:r>
        <w:t xml:space="preserve">Singapore Singapore::</w:t>
      </w:r>
    </w:p>
    <w:p>
      <w:pPr>
        <w:numPr>
          <w:ilvl w:val="0"/>
          <w:numId w:val="1008"/>
        </w:numPr>
        <w:pStyle w:val="Compact"/>
      </w:pPr>
      <w:r>
        <w:rPr>
          <w:bCs/>
          <w:b/>
        </w:rPr>
        <w:t xml:space="preserve">Embrace Digital Agility:</w:t>
      </w:r>
      <w:r>
        <w:t xml:space="preserve"> While relationships are paramount in Singapore, efficiency is valued even more. A Sales Executive must be proficient in digital tools to maintain speed.</w:t>
      </w:r>
    </w:p>
    <w:p>
      <w:pPr>
        <w:numPr>
          <w:ilvl w:val="0"/>
          <w:numId w:val="1009"/>
        </w:numPr>
        <w:pStyle w:val="Compact"/>
      </w:pPr>
      <w:r>
        <w:t xml:space="preserve">Singapore Singapore</w:t>
      </w:r>
      <w:r>
        <w:t xml:space="preserve"> is a small market: Leverage local context. Generic global pitches fail here; localized solutions succeed.</w:t>
      </w:r>
    </w:p>
    <w:p>
      <w:pPr>
        <w:pStyle w:val="FirstParagraph"/>
      </w:pPr>
      <w:r>
        <w:rPr>
          <w:bCs/>
          <w:b/>
        </w:rPr>
        <w:t xml:space="preserve">Balancing Tech and Touch:</w:t>
      </w:r>
      <w:r>
        <w:t xml:space="preserve"> The hybrid model is not just a trend but a necessity. Use digital for scale and physical presence for closing high-value deals.</w:t>
      </w:r>
    </w:p>
    <w:bookmarkEnd w:id="27"/>
    <w:bookmarkStart w:id="28" w:name="conclusion"/>
    <w:p>
      <w:pPr>
        <w:pStyle w:val="Heading2"/>
      </w:pPr>
      <w:r>
        <w:t xml:space="preserve"> Conclusion</w:t>
      </w:r>
    </w:p>
    <w:p>
      <w:pPr>
        <w:pStyle w:val="FirstParagraph"/>
      </w:pPr>
      <w:r>
        <w:t xml:space="preserve">In conclusion, Alex Tan’s journey as a </w:t>
      </w:r>
      <w:r>
        <w:t xml:space="preserve">Sales Executive</w:t>
      </w:r>
      <w:r>
        <w:t xml:space="preserve"> demonstrates the resilience and adaptability required in today’s market. By understanding the unique business culture of </w:t>
      </w:r>
      <w:r>
        <w:t xml:space="preserve">Singapore Singapore</w:t>
      </w:r>
      <w:r>
        <w:t xml:space="preserve"> and integrating digital innovations into traditional sales practices, significant growth is achievable. This Case Study serves as a blueprint for other Sales Executives aiming to thrive in similar high-density, technology-forward urban centers.</w:t>
      </w:r>
    </w:p>
    <w:p>
      <w:pPr>
        <w:pStyle w:val="BodyText"/>
      </w:pPr>
      <w:r>
        <w:rPr>
          <w:iCs/>
          <w:i/>
        </w:rPr>
        <w:t xml:space="preserve">This document has been prepared for internal training and external thought leadership purposes.</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Sales Executive in Singapore</dc:title>
  <dc:creator/>
  <dc:language>en</dc:language>
  <cp:keywords/>
  <dcterms:created xsi:type="dcterms:W3CDTF">2026-07-29T06:54:36Z</dcterms:created>
  <dcterms:modified xsi:type="dcterms:W3CDTF">2026-07-29T06:54:36Z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