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Barcelona</w:t>
      </w:r>
      <w:r>
        <w:t xml:space="preserve"> </w:t>
      </w:r>
      <w:r>
        <w:t xml:space="preserve">Market</w:t>
      </w:r>
      <w:r>
        <w:t xml:space="preserve"> </w:t>
      </w:r>
      <w:r>
        <w:t xml:space="preserve">Expansion</w:t>
      </w:r>
    </w:p>
    <w:bookmarkStart w:id="31" w:name="X105a25355cf3aae90dcbbda45f31129c9b46477"/>
    <w:p>
      <w:pPr>
        <w:pStyle w:val="Heading1"/>
      </w:pPr>
      <w:r>
        <w:t xml:space="preserve">Strategic Market Penetration in Southern Europe</w:t>
      </w:r>
    </w:p>
    <w:p>
      <w:r>
        <w:pict>
          <v:rect style="width:0;height:1.5pt" o:hralign="center" o:hrstd="t" o:hr="t"/>
        </w:pict>
      </w:r>
    </w:p>
    <w:bookmarkStart w:id="20" w:name="Xc7763f887640d7a3e5def000a53e18fd0f21e09"/>
    <w:p>
      <w:pPr>
        <w:pStyle w:val="Heading3"/>
      </w:pPr>
      <w:r>
        <w:t xml:space="preserve">A Comprehensive Case Study on the Sales Executive Role in Spain Barcelona</w:t>
      </w:r>
    </w:p>
    <w:p>
      <w:pPr>
        <w:pStyle w:val="FirstParagraph"/>
      </w:pPr>
      <w:r>
        <w:br/>
      </w:r>
    </w:p>
    <w:p>
      <w:pPr>
        <w:pStyle w:val="BodyText"/>
      </w:pPr>
      <w:r>
        <w:t xml:space="preserve">The global business landscape is increasingly defined by the need for localized expertise and strategic agility. Nowhere is this more evident than in</w:t>
      </w:r>
      <w:r>
        <w:t xml:space="preserve"> </w:t>
      </w:r>
      <w:r>
        <w:rPr>
          <w:bCs/>
          <w:b/>
        </w:rPr>
        <w:t xml:space="preserve">Spain Barcelona</w:t>
      </w:r>
      <w:r>
        <w:t xml:space="preserve">, a city that serves as a vibrant economic hub at the crossroads of Europe, Africa, and Latin America. For multinational technology firms seeking to expand their footprint in Southern Europe, hiring a dedicated</w:t>
      </w:r>
      <w:r>
        <w:t xml:space="preserve"> </w:t>
      </w:r>
      <w:r>
        <w:rPr>
          <w:bCs/>
          <w:b/>
        </w:rPr>
        <w:t xml:space="preserve">Sales Executive</w:t>
      </w:r>
      <w:r>
        <w:t xml:space="preserve"> </w:t>
      </w:r>
      <w:r>
        <w:t xml:space="preserve">based specifically in this dynamic region is no longer just an option; it is a critical strategic imperative. This case study explores the challenges, strategies, and outcomes associated with deploying a high-performing</w:t>
      </w:r>
      <w:r>
        <w:t xml:space="preserve"> </w:t>
      </w:r>
      <w:r>
        <w:rPr>
          <w:bCs/>
          <w:b/>
        </w:rPr>
        <w:t xml:space="preserve">Sales Executive</w:t>
      </w:r>
      <w:r>
        <w:t xml:space="preserve"> </w:t>
      </w:r>
      <w:r>
        <w:t xml:space="preserve">to conquer the complex market of</w:t>
      </w:r>
      <w:r>
        <w:t xml:space="preserve"> </w:t>
      </w:r>
      <w:r>
        <w:rPr>
          <w:bCs/>
          <w:b/>
        </w:rPr>
        <w:t xml:space="preserve">Spain Barcelona</w:t>
      </w:r>
      <w:r>
        <w:t xml:space="preserve">.</w:t>
      </w:r>
    </w:p>
    <w:p>
      <w:r>
        <w:pict>
          <v:rect style="width:0;height:1.5pt" o:hralign="center" o:hrstd="t" o:hr="t"/>
        </w:pict>
      </w:r>
    </w:p>
    <w:bookmarkEnd w:id="20"/>
    <w:bookmarkStart w:id="21" w:name="Xcde016e0b8507ff6eabde70e75103284b48c39c"/>
    <w:p>
      <w:pPr>
        <w:pStyle w:val="Heading2"/>
      </w:pPr>
      <w:r>
        <w:t xml:space="preserve">The Strategic Context: Why Spain Barcelona?</w:t>
      </w:r>
    </w:p>
    <w:p>
      <w:pPr>
        <w:pStyle w:val="FirstParagraph"/>
      </w:pPr>
      <w:r>
        <w:br/>
      </w:r>
    </w:p>
    <w:p>
      <w:pPr>
        <w:pStyle w:val="BodyText"/>
      </w:pPr>
      <w:r>
        <w:t xml:space="preserve">To understand the role of a</w:t>
      </w:r>
      <w:r>
        <w:t xml:space="preserve"> </w:t>
      </w:r>
      <w:r>
        <w:rPr>
          <w:bCs/>
          <w:b/>
        </w:rPr>
        <w:t xml:space="preserve">Sales Executive</w:t>
      </w:r>
      <w:r>
        <w:t xml:space="preserve">, one must first appreciate the unique ecosystem of</w:t>
      </w:r>
      <w:r>
        <w:t xml:space="preserve"> </w:t>
      </w:r>
      <w:r>
        <w:rPr>
          <w:bCs/>
          <w:b/>
        </w:rPr>
        <w:t xml:space="preserve">Spain Barcelona</w:t>
      </w:r>
      <w:r>
        <w:t xml:space="preserve">. Historically known as a cultural and tourist destination,</w:t>
      </w:r>
      <w:r>
        <w:t xml:space="preserve"> </w:t>
      </w:r>
      <w:r>
        <w:rPr>
          <w:bCs/>
          <w:b/>
        </w:rPr>
        <w:t xml:space="preserve">Spain Barcelona</w:t>
      </w:r>
      <w:r>
        <w:t xml:space="preserve"> </w:t>
      </w:r>
      <w:r>
        <w:t xml:space="preserve">has rapidly evolved into a premier tech hub in Europe. Often referred to as "Silicon Beach," the city attracts thousands of startups, venture capital firms, and established enterprises alike. The local economy is robust, with strong sectors in tourism, logistics, fintech, and digital innovation.</w:t>
      </w:r>
    </w:p>
    <w:p>
      <w:pPr>
        <w:pStyle w:val="BodyText"/>
      </w:pPr>
      <w:r>
        <w:br/>
      </w:r>
    </w:p>
    <w:p>
      <w:pPr>
        <w:pStyle w:val="BodyText"/>
      </w:pPr>
      <w:r>
        <w:t xml:space="preserve">However,</w:t>
      </w:r>
      <w:r>
        <w:t xml:space="preserve"> </w:t>
      </w:r>
      <w:r>
        <w:rPr>
          <w:bCs/>
          <w:b/>
        </w:rPr>
        <w:t xml:space="preserve">Spain Barcelona</w:t>
      </w:r>
      <w:r>
        <w:t xml:space="preserve"> </w:t>
      </w:r>
      <w:r>
        <w:t xml:space="preserve">presents specific challenges that differ significantly from markets in Northern Europe or North America. The business culture is relationship-driven rather than purely transactional. Trust is established over long periods through face-to-face interactions, shared meals, and a genuine understanding of local customs. For an international company, entering this market without a localized champion can result in significant miscommunication and lost opportunities.</w:t>
      </w:r>
    </w:p>
    <w:p>
      <w:r>
        <w:pict>
          <v:rect style="width:0;height:1.5pt" o:hralign="center" o:hrstd="t" o:hr="t"/>
        </w:pict>
      </w:r>
    </w:p>
    <w:bookmarkEnd w:id="21"/>
    <w:bookmarkStart w:id="22" w:name="X5eb015c170eb2b378a5f080a810dd5d77233a3c"/>
    <w:p>
      <w:pPr>
        <w:pStyle w:val="Heading2"/>
      </w:pPr>
      <w:r>
        <w:t xml:space="preserve">The Challenge: Navigating Cultural Nuances</w:t>
      </w:r>
    </w:p>
    <w:p>
      <w:pPr>
        <w:pStyle w:val="FirstParagraph"/>
      </w:pPr>
      <w:r>
        <w:br/>
      </w:r>
    </w:p>
    <w:p>
      <w:pPr>
        <w:pStyle w:val="BodyText"/>
      </w:pPr>
      <w:r>
        <w:t xml:space="preserve">Our subject for this case study is Elena Rodriguez, appointed as the Senior</w:t>
      </w:r>
      <w:r>
        <w:t xml:space="preserve"> </w:t>
      </w:r>
      <w:r>
        <w:rPr>
          <w:bCs/>
          <w:b/>
        </w:rPr>
        <w:t xml:space="preserve">Sales Executive</w:t>
      </w:r>
      <w:r>
        <w:t xml:space="preserve"> </w:t>
      </w:r>
      <w:r>
        <w:t xml:space="preserve">for EMEA (Europe, Middle East, Africa), with headquarters in</w:t>
      </w:r>
      <w:r>
        <w:t xml:space="preserve"> </w:t>
      </w:r>
      <w:r>
        <w:rPr>
          <w:bCs/>
          <w:b/>
        </w:rPr>
        <w:t xml:space="preserve">Spain Barcelona</w:t>
      </w:r>
      <w:r>
        <w:t xml:space="preserve">. Her primary objective was to increase enterprise software adoption by 30% within six months among mid-to-large sized enterprises in the region. The challenges she faced were multifaceted:</w:t>
      </w:r>
    </w:p>
    <w:p>
      <w:pPr>
        <w:pStyle w:val="BodyText"/>
      </w:pPr>
      <w:r>
        <w:br/>
      </w:r>
    </w:p>
    <w:p>
      <w:pPr>
        <w:numPr>
          <w:ilvl w:val="0"/>
          <w:numId w:val="1001"/>
        </w:numPr>
        <w:pStyle w:val="Compact"/>
      </w:pPr>
      <w:r>
        <w:rPr>
          <w:bCs/>
          <w:b/>
        </w:rPr>
        <w:t xml:space="preserve">Cultural Resistance:</w:t>
      </w:r>
      <w:r>
        <w:t xml:space="preserve"> </w:t>
      </w:r>
      <w:r>
        <w:t xml:space="preserve">Local clients were skeptical of remote sales tactics. They preferred partners who understood the local regulatory environment and business etiquette.</w:t>
      </w:r>
    </w:p>
    <w:p>
      <w:pPr>
        <w:numPr>
          <w:ilvl w:val="0"/>
          <w:numId w:val="1001"/>
        </w:numPr>
        <w:pStyle w:val="Compact"/>
      </w:pPr>
      <w:r>
        <w:rPr>
          <w:bCs/>
          <w:b/>
        </w:rPr>
        <w:t xml:space="preserve">Linguistic Diversity:</w:t>
      </w:r>
      <w:r>
        <w:t xml:space="preserve"> </w:t>
      </w:r>
      <w:r>
        <w:t xml:space="preserve">While English is widely spoken in the corporate sector of</w:t>
      </w:r>
      <w:r>
        <w:t xml:space="preserve"> </w:t>
      </w:r>
      <w:r>
        <w:rPr>
          <w:bCs/>
          <w:b/>
        </w:rPr>
        <w:t xml:space="preserve">Spain Barcelona</w:t>
      </w:r>
      <w:r>
        <w:t xml:space="preserve">, negotiations often flow better in Spanish or Catalan, requiring a nuanced approach to communication.</w:t>
      </w:r>
    </w:p>
    <w:p>
      <w:pPr>
        <w:numPr>
          <w:ilvl w:val="0"/>
          <w:numId w:val="1001"/>
        </w:numPr>
        <w:pStyle w:val="Compact"/>
      </w:pPr>
      <w:r>
        <w:rPr>
          <w:bCs/>
          <w:b/>
        </w:rPr>
        <w:t xml:space="preserve">Pace of Decision Making:</w:t>
      </w:r>
      <w:r>
        <w:t xml:space="preserve"> </w:t>
      </w:r>
      <w:r>
        <w:t xml:space="preserve">The decision-making process in</w:t>
      </w:r>
      <w:r>
        <w:t xml:space="preserve"> </w:t>
      </w:r>
      <w:r>
        <w:rPr>
          <w:bCs/>
          <w:b/>
        </w:rPr>
        <w:t xml:space="preserve">Spain Barcelona</w:t>
      </w:r>
      <w:r>
        <w:t xml:space="preserve"> </w:t>
      </w:r>
      <w:r>
        <w:t xml:space="preserve">involves multiple stakeholders and can be slower than in other European markets, requiring patience and persistent follow-up from the</w:t>
      </w:r>
      <w:r>
        <w:t xml:space="preserve"> </w:t>
      </w:r>
      <w:r>
        <w:rPr>
          <w:bCs/>
          <w:b/>
        </w:rPr>
        <w:t xml:space="preserve">Sales Executive</w:t>
      </w:r>
      <w:r>
        <w:t xml:space="preserve">.</w:t>
      </w:r>
    </w:p>
    <w:p>
      <w:r>
        <w:pict>
          <v:rect style="width:0;height:1.5pt" o:hralign="center" o:hrstd="t" o:hr="t"/>
        </w:pict>
      </w:r>
    </w:p>
    <w:bookmarkEnd w:id="22"/>
    <w:bookmarkStart w:id="26" w:name="X13b2842b8f7729f1875e00bf29b3b0522f3b9de"/>
    <w:p>
      <w:pPr>
        <w:pStyle w:val="Heading2"/>
      </w:pPr>
      <w:r>
        <w:t xml:space="preserve">The Strategy: A Hyper-Local Approach by the Sales Executive</w:t>
      </w:r>
    </w:p>
    <w:p>
      <w:pPr>
        <w:pStyle w:val="FirstParagraph"/>
      </w:pPr>
      <w:r>
        <w:br/>
      </w:r>
    </w:p>
    <w:p>
      <w:pPr>
        <w:pStyle w:val="BodyText"/>
      </w:pPr>
      <w:r>
        <w:t xml:space="preserve">Elena, acting as the</w:t>
      </w:r>
      <w:r>
        <w:t xml:space="preserve"> </w:t>
      </w:r>
      <w:r>
        <w:rPr>
          <w:bCs/>
          <w:b/>
        </w:rPr>
        <w:t xml:space="preserve">Sales Executive</w:t>
      </w:r>
      <w:r>
        <w:t xml:space="preserve">, recognized that a "copy-paste" strategy from other regions would fail. Instead, she implemented a hyper-local approach tailored specifically to the dynamics of</w:t>
      </w:r>
      <w:r>
        <w:t xml:space="preserve"> </w:t>
      </w:r>
      <w:r>
        <w:rPr>
          <w:bCs/>
          <w:b/>
        </w:rPr>
        <w:t xml:space="preserve">Spain Barcelona</w:t>
      </w:r>
      <w:r>
        <w:t xml:space="preserve">. Her strategy rested on three pillars:</w:t>
      </w:r>
    </w:p>
    <w:p>
      <w:pPr>
        <w:pStyle w:val="BodyText"/>
      </w:pPr>
      <w:r>
        <w:br/>
      </w:r>
    </w:p>
    <w:bookmarkStart w:id="23" w:name="X122cd9624a094d5a18d413820eaffbcaf34b233"/>
    <w:p>
      <w:pPr>
        <w:pStyle w:val="Heading3"/>
      </w:pPr>
      <w:r>
        <w:t xml:space="preserve">1. Building Personal Relationships (The "Coffee Culture")</w:t>
      </w:r>
    </w:p>
    <w:p>
      <w:pPr>
        <w:pStyle w:val="FirstParagraph"/>
      </w:pPr>
      <w:r>
        <w:br/>
      </w:r>
    </w:p>
    <w:p>
      <w:pPr>
        <w:pStyle w:val="BodyText"/>
      </w:pPr>
      <w:r>
        <w:t xml:space="preserve">In</w:t>
      </w:r>
      <w:r>
        <w:t xml:space="preserve"> </w:t>
      </w:r>
      <w:r>
        <w:rPr>
          <w:bCs/>
          <w:b/>
        </w:rPr>
        <w:t xml:space="preserve">Spain Barcelona</w:t>
      </w:r>
      <w:r>
        <w:t xml:space="preserve">, business is personal. Elena dedicated her first two months solely to networking, attending local industry meetups, and hosting informal lunches. As a</w:t>
      </w:r>
      <w:r>
        <w:t xml:space="preserve"> </w:t>
      </w:r>
      <w:r>
        <w:rPr>
          <w:bCs/>
          <w:b/>
        </w:rPr>
        <w:t xml:space="preserve">Sales Executive</w:t>
      </w:r>
      <w:r>
        <w:t xml:space="preserve">, she understood that closing a deal in this region often happens outside the boardroom. By embracing the local culture of leisurely discussions over extended meals, she built deep trust with key decision-makers.</w:t>
      </w:r>
    </w:p>
    <w:p>
      <w:pPr>
        <w:pStyle w:val="BodyText"/>
      </w:pPr>
      <w:r>
        <w:br/>
      </w:r>
    </w:p>
    <w:bookmarkEnd w:id="23"/>
    <w:bookmarkStart w:id="24" w:name="leveraging-local-partnerships"/>
    <w:p>
      <w:pPr>
        <w:pStyle w:val="Heading3"/>
      </w:pPr>
      <w:r>
        <w:t xml:space="preserve">2. Leveraging Local Partnerships</w:t>
      </w:r>
    </w:p>
    <w:p>
      <w:pPr>
        <w:pStyle w:val="FirstParagraph"/>
      </w:pPr>
      <w:r>
        <w:br/>
      </w:r>
    </w:p>
    <w:p>
      <w:pPr>
        <w:pStyle w:val="BodyText"/>
      </w:pPr>
      <w:r>
        <w:t xml:space="preserve">The</w:t>
      </w:r>
      <w:r>
        <w:t xml:space="preserve"> </w:t>
      </w:r>
      <w:r>
        <w:rPr>
          <w:bCs/>
          <w:b/>
        </w:rPr>
        <w:t xml:space="preserve">Sales Executive</w:t>
      </w:r>
      <w:r>
        <w:t xml:space="preserve"> </w:t>
      </w:r>
      <w:r>
        <w:t xml:space="preserve">identified and partnered with three major local consultancies in</w:t>
      </w:r>
      <w:r>
        <w:t xml:space="preserve"> </w:t>
      </w:r>
      <w:r>
        <w:rPr>
          <w:bCs/>
          <w:b/>
        </w:rPr>
        <w:t xml:space="preserve">Spain Barcelona</w:t>
      </w:r>
      <w:r>
        <w:t xml:space="preserve">. These partners acted as force multipliers, providing credibility and access to networks that would have been inaccessible to an external firm. This collaborative approach allowed the company to position its products as part of a broader ecosystem valued by local clients.</w:t>
      </w:r>
    </w:p>
    <w:p>
      <w:pPr>
        <w:pStyle w:val="BodyText"/>
      </w:pPr>
      <w:r>
        <w:br/>
      </w:r>
    </w:p>
    <w:bookmarkEnd w:id="24"/>
    <w:bookmarkStart w:id="25" w:name="tailored-value-propositions"/>
    <w:p>
      <w:pPr>
        <w:pStyle w:val="Heading3"/>
      </w:pPr>
      <w:r>
        <w:t xml:space="preserve">3. Tailored Value Propositions</w:t>
      </w:r>
    </w:p>
    <w:p>
      <w:pPr>
        <w:pStyle w:val="FirstParagraph"/>
      </w:pPr>
      <w:r>
        <w:br/>
      </w:r>
    </w:p>
    <w:p>
      <w:pPr>
        <w:pStyle w:val="BodyText"/>
      </w:pPr>
      <w:r>
        <w:t xml:space="preserve">Instead of pitching generic global solutions, the</w:t>
      </w:r>
      <w:r>
        <w:t xml:space="preserve"> </w:t>
      </w:r>
      <w:r>
        <w:rPr>
          <w:bCs/>
          <w:b/>
        </w:rPr>
        <w:t xml:space="preserve">Sales Executive</w:t>
      </w:r>
      <w:r>
        <w:t xml:space="preserve"> </w:t>
      </w:r>
      <w:r>
        <w:t xml:space="preserve">customized presentations to address specific pain points relevant to businesses in</w:t>
      </w:r>
      <w:r>
        <w:t xml:space="preserve"> </w:t>
      </w:r>
      <w:r>
        <w:rPr>
          <w:bCs/>
          <w:b/>
        </w:rPr>
        <w:t xml:space="preserve">Spain Barcelona</w:t>
      </w:r>
      <w:r>
        <w:t xml:space="preserve">. For example, she emphasized compliance with GDPR and local data sovereignty laws, which were major concerns for financial institutions in the region. This demonstrated a level of expertise and commitment that resonated deeply with her prospects.</w:t>
      </w:r>
    </w:p>
    <w:p>
      <w:r>
        <w:pict>
          <v:rect style="width:0;height:1.5pt" o:hralign="center" o:hrstd="t" o:hr="t"/>
        </w:pict>
      </w:r>
    </w:p>
    <w:bookmarkEnd w:id="25"/>
    <w:bookmarkEnd w:id="26"/>
    <w:bookmarkStart w:id="27" w:name="execution-and-overcoming-obstacles"/>
    <w:p>
      <w:pPr>
        <w:pStyle w:val="Heading2"/>
      </w:pPr>
      <w:r>
        <w:t xml:space="preserve">Execution and Overcoming Obstacles</w:t>
      </w:r>
    </w:p>
    <w:p>
      <w:pPr>
        <w:pStyle w:val="FirstParagraph"/>
      </w:pPr>
      <w:r>
        <w:br/>
      </w:r>
    </w:p>
    <w:p>
      <w:pPr>
        <w:pStyle w:val="BodyText"/>
      </w:pPr>
      <w:r>
        <w:t xml:space="preserve">The journey was not without hurdles. Early in her tenure, the</w:t>
      </w:r>
      <w:r>
        <w:t xml:space="preserve"> </w:t>
      </w:r>
      <w:r>
        <w:rPr>
          <w:bCs/>
          <w:b/>
        </w:rPr>
        <w:t xml:space="preserve">Sales Executive</w:t>
      </w:r>
      <w:r>
        <w:t xml:space="preserve"> </w:t>
      </w:r>
      <w:r>
        <w:t xml:space="preserve">encountered significant pushback from a major potential client who felt their previous vendor had failed to understand their operational rhythms. Rather than retreating, Elena utilized the resilience inherent in successful</w:t>
      </w:r>
      <w:r>
        <w:t xml:space="preserve"> </w:t>
      </w:r>
      <w:r>
        <w:rPr>
          <w:bCs/>
          <w:b/>
        </w:rPr>
        <w:t xml:space="preserve">Sales Executive</w:t>
      </w:r>
      <w:r>
        <w:t xml:space="preserve"> </w:t>
      </w:r>
      <w:r>
        <w:t xml:space="preserve">profiles. She scheduled a series of workshops with the client’s team, not to sell, but to listen.</w:t>
      </w:r>
    </w:p>
    <w:p>
      <w:pPr>
        <w:pStyle w:val="BodyText"/>
      </w:pPr>
      <w:r>
        <w:br/>
      </w:r>
    </w:p>
    <w:p>
      <w:pPr>
        <w:pStyle w:val="BodyText"/>
      </w:pPr>
      <w:r>
        <w:t xml:space="preserve">This "listen first" approach paid off. By demonstrating empathy and a willingness to adapt her product implementation plan, she turned a hostile prospect into an advocate. This case became a cornerstone example for the company's broader</w:t>
      </w:r>
      <w:r>
        <w:t xml:space="preserve"> </w:t>
      </w:r>
      <w:r>
        <w:rPr>
          <w:bCs/>
          <w:b/>
        </w:rPr>
        <w:t xml:space="preserve">Sales Executive</w:t>
      </w:r>
      <w:r>
        <w:t xml:space="preserve"> </w:t>
      </w:r>
      <w:r>
        <w:t xml:space="preserve">training program regarding customer success in</w:t>
      </w:r>
      <w:r>
        <w:t xml:space="preserve"> </w:t>
      </w:r>
      <w:r>
        <w:rPr>
          <w:bCs/>
          <w:b/>
        </w:rPr>
        <w:t xml:space="preserve">Spain Barcelona</w:t>
      </w:r>
      <w:r>
        <w:t xml:space="preserve">.</w:t>
      </w:r>
    </w:p>
    <w:p>
      <w:r>
        <w:pict>
          <v:rect style="width:0;height:1.5pt" o:hralign="center" o:hrstd="t" o:hr="t"/>
        </w:pict>
      </w:r>
    </w:p>
    <w:bookmarkEnd w:id="27"/>
    <w:bookmarkStart w:id="28" w:name="Xed5d03c482d2b4342679536cb6b10d2b90342ca"/>
    <w:p>
      <w:pPr>
        <w:pStyle w:val="Heading2"/>
      </w:pPr>
      <w:r>
        <w:t xml:space="preserve">Results: Impact on the Spain Barcelona Market</w:t>
      </w:r>
    </w:p>
    <w:p>
      <w:pPr>
        <w:pStyle w:val="FirstParagraph"/>
      </w:pPr>
      <w:r>
        <w:br/>
      </w:r>
    </w:p>
    <w:p>
      <w:pPr>
        <w:pStyle w:val="BodyText"/>
      </w:pPr>
      <w:r>
        <w:t xml:space="preserve">Within nine months of Elena’s appointment, the results were transformative. The</w:t>
      </w:r>
      <w:r>
        <w:t xml:space="preserve"> </w:t>
      </w:r>
      <w:r>
        <w:rPr>
          <w:bCs/>
          <w:b/>
        </w:rPr>
        <w:t xml:space="preserve">Sales Executive</w:t>
      </w:r>
      <w:r>
        <w:t xml:space="preserve"> </w:t>
      </w:r>
      <w:r>
        <w:t xml:space="preserve">successfully closed twelve enterprise contracts worth over €2 million in annual recurring revenue. More importantly, she achieved a customer retention rate of 95%, significantly higher than the global average.</w:t>
      </w:r>
    </w:p>
    <w:p>
      <w:pPr>
        <w:pStyle w:val="BodyText"/>
      </w:pPr>
      <w:r>
        <w:br/>
      </w:r>
    </w:p>
    <w:p>
      <w:pPr>
        <w:pStyle w:val="BodyText"/>
      </w:pPr>
      <w:r>
        <w:t xml:space="preserve">The expansion into</w:t>
      </w:r>
      <w:r>
        <w:t xml:space="preserve"> </w:t>
      </w:r>
      <w:r>
        <w:rPr>
          <w:bCs/>
          <w:b/>
        </w:rPr>
        <w:t xml:space="preserve">Spain Barcelona</w:t>
      </w:r>
      <w:r>
        <w:t xml:space="preserve"> </w:t>
      </w:r>
      <w:r>
        <w:t xml:space="preserve">proved to be a gateway for further growth in Southern Europe. The reputation built by the</w:t>
      </w:r>
      <w:r>
        <w:t xml:space="preserve"> </w:t>
      </w:r>
      <w:r>
        <w:rPr>
          <w:bCs/>
          <w:b/>
        </w:rPr>
        <w:t xml:space="preserve">Sales Executive</w:t>
      </w:r>
      <w:r>
        <w:t xml:space="preserve"> </w:t>
      </w:r>
      <w:r>
        <w:t xml:space="preserve">in this city attracted referrals from neighboring regions. The success story highlighted that investing in a dedicated local leadership role is crucial for sustainable growth.</w:t>
      </w:r>
    </w:p>
    <w:p>
      <w:pPr>
        <w:pStyle w:val="BodyText"/>
      </w:pPr>
      <w:r>
        <w:br/>
      </w:r>
    </w:p>
    <w:bookmarkEnd w:id="28"/>
    <w:bookmarkStart w:id="29" w:name="X281dcb1feab279e7203fece6a06bf350844aef3"/>
    <w:p>
      <w:pPr>
        <w:pStyle w:val="Heading2"/>
      </w:pPr>
      <w:r>
        <w:t xml:space="preserve">Key Takeaways for Future Sales Executives</w:t>
      </w:r>
    </w:p>
    <w:p>
      <w:pPr>
        <w:pStyle w:val="FirstParagraph"/>
      </w:pPr>
      <w:r>
        <w:br/>
      </w:r>
    </w:p>
    <w:p>
      <w:pPr>
        <w:pStyle w:val="BodyText"/>
      </w:pPr>
      <w:r>
        <w:t xml:space="preserve">This case study offers several vital lessons for organizations looking to replicate success in similar markets:</w:t>
      </w:r>
    </w:p>
    <w:p>
      <w:pPr>
        <w:pStyle w:val="BodyText"/>
      </w:pPr>
      <w:r>
        <w:br/>
      </w:r>
    </w:p>
    <w:p>
      <w:pPr>
        <w:numPr>
          <w:ilvl w:val="0"/>
          <w:numId w:val="1002"/>
        </w:numPr>
        <w:pStyle w:val="Compact"/>
      </w:pPr>
      <w:r>
        <w:rPr>
          <w:bCs/>
          <w:b/>
        </w:rPr>
        <w:t xml:space="preserve">Cultural Intelligence is Key:</w:t>
      </w:r>
      <w:r>
        <w:t xml:space="preserve">A</w:t>
      </w:r>
      <w:r>
        <w:t xml:space="preserve"> </w:t>
      </w:r>
      <w:r>
        <w:rPr>
          <w:bCs/>
          <w:b/>
        </w:rPr>
        <w:t xml:space="preserve">Sales Executive</w:t>
      </w:r>
      <w:r>
        <w:t xml:space="preserve"> </w:t>
      </w:r>
      <w:r>
        <w:t xml:space="preserve">must be culturally adaptable. Understanding the nuances of life and business in</w:t>
      </w:r>
      <w:r>
        <w:t xml:space="preserve"> </w:t>
      </w:r>
      <w:r>
        <w:rPr>
          <w:bCs/>
          <w:b/>
        </w:rPr>
        <w:t xml:space="preserve">Spain Barcelona</w:t>
      </w:r>
      <w:r>
        <w:t xml:space="preserve"> </w:t>
      </w:r>
      <w:r>
        <w:t xml:space="preserve">is as important as technical product knowledge.</w:t>
      </w:r>
    </w:p>
    <w:p>
      <w:pPr>
        <w:numPr>
          <w:ilvl w:val="0"/>
          <w:numId w:val="1002"/>
        </w:numPr>
        <w:pStyle w:val="Compact"/>
      </w:pPr>
      <w:r>
        <w:rPr>
          <w:iCs/>
          <w:i/>
        </w:rPr>
        <w:t xml:space="preserve">Patient Persistence:</w:t>
      </w:r>
      <w:r>
        <w:t xml:space="preserve">The sales cycle in this region requires patience. The role of the</w:t>
      </w:r>
      <w:r>
        <w:t xml:space="preserve"> </w:t>
      </w:r>
      <w:r>
        <w:rPr>
          <w:bCs/>
          <w:b/>
        </w:rPr>
        <w:t xml:space="preserve">Sales Executive</w:t>
      </w:r>
      <w:r>
        <w:t xml:space="preserve"> </w:t>
      </w:r>
      <w:r>
        <w:t xml:space="preserve">is to nurture relationships over time, not just close quick deals.</w:t>
      </w:r>
    </w:p>
    <w:p>
      <w:pPr>
        <w:numPr>
          <w:ilvl w:val="0"/>
          <w:numId w:val="1002"/>
        </w:numPr>
        <w:pStyle w:val="Compact"/>
      </w:pPr>
      <w:r>
        <w:rPr>
          <w:bCs/>
          <w:b/>
        </w:rPr>
        <w:t xml:space="preserve">Navigate the Language Landscape:</w:t>
      </w:r>
      <w:r>
        <w:t xml:space="preserve"> </w:t>
      </w:r>
      <w:r>
        <w:t xml:space="preserve">While English is useful, fluency or strong support in local languages enhances the connection with clients in</w:t>
      </w:r>
      <w:r>
        <w:t xml:space="preserve"> </w:t>
      </w:r>
      <w:r>
        <w:rPr>
          <w:bCs/>
          <w:b/>
        </w:rPr>
        <w:t xml:space="preserve">Spain Barcelona</w:t>
      </w:r>
      <w:r>
        <w:t xml:space="preserve">.</w:t>
      </w:r>
    </w:p>
    <w:p>
      <w:pPr>
        <w:numPr>
          <w:ilvl w:val="0"/>
          <w:numId w:val="1002"/>
        </w:numPr>
        <w:pStyle w:val="Compact"/>
      </w:pPr>
      <w:r>
        <w:rPr>
          <w:iCs/>
          <w:i/>
        </w:rPr>
        <w:t xml:space="preserve">Hire for Local Insight:</w:t>
      </w:r>
      <w:r>
        <w:t xml:space="preserve">The most effective strategy involves hiring a</w:t>
      </w:r>
      <w:r>
        <w:t xml:space="preserve"> </w:t>
      </w:r>
      <w:r>
        <w:rPr>
          <w:bCs/>
          <w:b/>
        </w:rPr>
        <w:t xml:space="preserve">Sales Executive</w:t>
      </w:r>
      <w:r>
        <w:t xml:space="preserve"> </w:t>
      </w:r>
      <w:r>
        <w:t xml:space="preserve">who already possesses networks and insights into the local fabric of cities like Barcelona.</w:t>
      </w:r>
    </w:p>
    <w:p>
      <w:r>
        <w:pict>
          <v:rect style="width:0;height:1.5pt" o:hralign="center" o:hrstd="t" o:hr="t"/>
        </w:pict>
      </w:r>
    </w:p>
    <w:bookmarkEnd w:id="29"/>
    <w:bookmarkStart w:id="30" w:name="conclusion"/>
    <w:p>
      <w:pPr>
        <w:pStyle w:val="Heading2"/>
      </w:pPr>
      <w:r>
        <w:t xml:space="preserve">Conclusion</w:t>
      </w:r>
    </w:p>
    <w:p>
      <w:pPr>
        <w:pStyle w:val="FirstParagraph"/>
      </w:pPr>
      <w:r>
        <w:br/>
      </w:r>
    </w:p>
    <w:p>
      <w:pPr>
        <w:pStyle w:val="BodyText"/>
      </w:pPr>
      <w:r>
        <w:t xml:space="preserve">The case of Elena Rodriguez illustrates that the role of a</w:t>
      </w:r>
      <w:r>
        <w:t xml:space="preserve"> </w:t>
      </w:r>
      <w:r>
        <w:rPr>
          <w:bCs/>
          <w:b/>
        </w:rPr>
        <w:t xml:space="preserve">Sales Executive</w:t>
      </w:r>
      <w:r>
        <w:t xml:space="preserve"> </w:t>
      </w:r>
      <w:r>
        <w:t xml:space="preserve">in complex markets like</w:t>
      </w:r>
      <w:r>
        <w:t xml:space="preserve"> </w:t>
      </w:r>
      <w:r>
        <w:rPr>
          <w:bCs/>
          <w:b/>
        </w:rPr>
        <w:t xml:space="preserve">Spain Barcelona</w:t>
      </w:r>
      <w:r>
        <w:t xml:space="preserve"> </w:t>
      </w:r>
      <w:r>
        <w:t xml:space="preserve">goes far beyond traditional sales metrics. It requires a diplomat’s tact, a strategist’s mind, and an empathetic heart. By deeply integrating into the local business community and respecting the unique cultural rhythms of</w:t>
      </w:r>
      <w:r>
        <w:t xml:space="preserve"> </w:t>
      </w:r>
      <w:r>
        <w:rPr>
          <w:bCs/>
          <w:b/>
        </w:rPr>
        <w:t xml:space="preserve">Spain Barcelona</w:t>
      </w:r>
      <w:r>
        <w:t xml:space="preserve">, organizations can unlock significant value and build lasting brand loyalty. As global markets continue to interconnect, the ability of a</w:t>
      </w:r>
      <w:r>
        <w:t xml:space="preserve"> </w:t>
      </w:r>
      <w:r>
        <w:rPr>
          <w:bCs/>
          <w:b/>
        </w:rPr>
        <w:t xml:space="preserve">Sales Executive</w:t>
      </w:r>
      <w:r>
        <w:t xml:space="preserve"> </w:t>
      </w:r>
      <w:r>
        <w:t xml:space="preserve">to bridge cultural gaps will remain one of the most valuable assets for international growth.</w:t>
      </w:r>
    </w:p>
    <w:p>
      <w:pPr>
        <w:pStyle w:val="BodyText"/>
      </w:pPr>
      <w:r>
        <w:br/>
      </w:r>
    </w:p>
    <w:p>
      <w:pPr>
        <w:pStyle w:val="BodyText"/>
      </w:pPr>
      <w:r>
        <w:t xml:space="preserve">In conclusion, the successful penetration of</w:t>
      </w:r>
      <w:r>
        <w:t xml:space="preserve"> </w:t>
      </w:r>
      <w:r>
        <w:rPr>
          <w:bCs/>
          <w:b/>
        </w:rPr>
        <w:t xml:space="preserve">Spain Barcelona</w:t>
      </w:r>
      <w:r>
        <w:t xml:space="preserve"> </w:t>
      </w:r>
      <w:r>
        <w:t xml:space="preserve">is not merely about selling products; it is about becoming a part of the local story. For any company aiming to thrive in this vibrant region, empowering a skilled and culturally attuned</w:t>
      </w:r>
      <w:r>
        <w:t xml:space="preserve"> </w:t>
      </w:r>
      <w:r>
        <w:rPr>
          <w:bCs/>
          <w:b/>
        </w:rPr>
        <w:t xml:space="preserve">Sales Executive</w:t>
      </w:r>
      <w:r>
        <w:t xml:space="preserve"> </w:t>
      </w:r>
      <w:r>
        <w:t xml:space="preserve">is the definitive path to success.</w:t>
      </w:r>
    </w:p>
    <w:p>
      <w:pPr>
        <w:pStyle w:val="BodyText"/>
      </w:pPr>
      <w:r>
        <w:br/>
      </w:r>
      <w:r>
        <w:br/>
      </w:r>
    </w:p>
    <w:p>
      <w:r>
        <w:pict>
          <v:rect style="width:0;height:1.5pt" o:hralign="center" o:hrstd="t" o:hr="t"/>
        </w:pict>
      </w:r>
    </w:p>
    <w:p>
      <w:pPr>
        <w:pStyle w:val="FirstParagraph"/>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Barcelona Market Expansion</dc:title>
  <dc:creator/>
  <dc:language>en</dc:language>
  <cp:keywords/>
  <dcterms:created xsi:type="dcterms:W3CDTF">2026-07-29T13:36:28Z</dcterms:created>
  <dcterms:modified xsi:type="dcterms:W3CDTF">2026-07-29T13:36:28Z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