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Sales</w:t>
      </w:r>
      <w:r>
        <w:t xml:space="preserve"> </w:t>
      </w:r>
      <w:r>
        <w:t xml:space="preserve">Leadership</w:t>
      </w:r>
      <w:r>
        <w:t xml:space="preserve"> </w:t>
      </w:r>
      <w:r>
        <w:t xml:space="preserve">in</w:t>
      </w:r>
      <w:r>
        <w:t xml:space="preserve"> </w:t>
      </w:r>
      <w:r>
        <w:t xml:space="preserve">a</w:t>
      </w:r>
      <w:r>
        <w:t xml:space="preserve"> </w:t>
      </w:r>
      <w:r>
        <w:t xml:space="preserve">Volatile</w:t>
      </w:r>
      <w:r>
        <w:t xml:space="preserve"> </w:t>
      </w:r>
      <w:r>
        <w:t xml:space="preserve">Market</w:t>
      </w:r>
    </w:p>
    <w:bookmarkStart w:id="20" w:name="X5c1af90d3844d260f4cd124c5b4f5975db86b7d"/>
    <w:p>
      <w:pPr>
        <w:pStyle w:val="Heading1"/>
      </w:pPr>
      <w:r>
        <w:t xml:space="preserve">A Strategic Case Study on the Role of a Sales Executive in Venezuela Caracas</w:t>
      </w:r>
    </w:p>
    <w:p>
      <w:pPr>
        <w:pStyle w:val="FirstParagraph"/>
      </w:pPr>
      <w:r>
        <w:rPr>
          <w:bCs/>
          <w:b/>
        </w:rPr>
        <w:t xml:space="preserve">Date:</w:t>
      </w:r>
      <w:r>
        <w:t xml:space="preserve"> </w:t>
      </w:r>
      <w:r>
        <w:t xml:space="preserve">October 2023</w:t>
      </w:r>
      <w:r>
        <w:br/>
      </w:r>
      <w:r>
        <w:rPr>
          <w:bCs/>
          <w:b/>
        </w:rPr>
        <w:t xml:space="preserve">Subject:</w:t>
      </w:r>
    </w:p>
    <w:p>
      <w:pPr>
        <w:pStyle w:val="BodyText"/>
      </w:pPr>
      <w:r>
        <w:t xml:space="preserve">Firm Type:</w:t>
      </w:r>
    </w:p>
    <w:bookmarkEnd w:id="20"/>
    <w:bookmarkStart w:id="21" w:name="executive-summary"/>
    <w:p>
      <w:pPr>
        <w:pStyle w:val="Heading2"/>
      </w:pPr>
      <w:r>
        <w:t xml:space="preserve">Executive Summary</w:t>
      </w:r>
    </w:p>
    <w:p>
      <w:pPr>
        <w:pStyle w:val="FirstParagraph"/>
      </w:pPr>
      <w:r>
        <w:t xml:space="preserve">In the complex economic landscape of South America, few cities present as unique and challenging a business environment as Venezuela Caracas. This case study explores the critical role of a dedicated Sales Executive tasked with revitalizing market share for a mid-sized enterprise specializing in cloud infrastructure and cybersecurity solutions. The primary objective is to demonstrate how strategic agility, deep local cultural intelligence, and robust relationship management can drive success despite hyperinflationary pressures, regulatory complexities, and logistical hurdles. By analyzing the specific challenges faced in Venezuela Caracas this document highlights why a Sales Executive is not merely a revenue generator but a strategic asset for survival and growth in emerging markets.</w:t>
      </w:r>
    </w:p>
    <w:bookmarkEnd w:id="21"/>
    <w:bookmarkStart w:id="23" w:name="company-background"/>
    <w:bookmarkStart w:id="22" w:name="company-background-and-market-entry"/>
    <w:p>
      <w:pPr>
        <w:pStyle w:val="Heading2"/>
      </w:pPr>
      <w:r>
        <w:t xml:space="preserve">Company Background and Market Entry</w:t>
      </w:r>
    </w:p>
    <w:p>
      <w:pPr>
        <w:pStyle w:val="FirstParagraph"/>
      </w:pPr>
      <w:r>
        <w:t xml:space="preserve">The company, referred to here as "TechNova," entered the Venezuelan market three years ago with high ambitions. Headquartered in Miami but serving Latin America, TechNova aimed to provide enterprise-grade data security solutions to local financial institutions and telecommunications firms. However, upon entering Venezuela Caracas the team quickly realized that standard North American sales playbooks were ineffective. The currency fluctuation, often shifting daily against the US dollar, required a sales force capable of instant pricing adjustments and contract renegotiation. Furthermore, the bureaucratic environment demanded a level of networking that went beyond traditional B2B interactions.</w:t>
      </w:r>
    </w:p>
    <w:bookmarkEnd w:id="22"/>
    <w:bookmarkEnd w:id="23"/>
    <w:bookmarkStart w:id="28" w:name="the-role-of-the-sales-executive"/>
    <w:bookmarkStart w:id="27" w:name="X7de76b754b98c4b9362c47a3f8f008d58d1ca06"/>
    <w:p>
      <w:pPr>
        <w:pStyle w:val="Heading2"/>
      </w:pPr>
      <w:r>
        <w:t xml:space="preserve">The Role of the Sales Executive in Venezuela Caracas</w:t>
      </w:r>
    </w:p>
    <w:p>
      <w:pPr>
        <w:pStyle w:val="FirstParagraph"/>
      </w:pPr>
      <w:r>
        <w:t xml:space="preserve">In this context, the position of a Sales Executive transcends simple transactional selling. The individual appointed to lead this territory faced a multidimensional challenge. First and foremost, they had to navigate the dual-currency reality where official exchange rates differed significantly from parallel market rates. A competent Sales Executive in Venezuela Caracas must possess financial acumen to structure deals that protect profit margins while offering clients stability.</w:t>
      </w:r>
    </w:p>
    <w:bookmarkStart w:id="24" w:name="navigating-economic-volatility"/>
    <w:p>
      <w:pPr>
        <w:pStyle w:val="Heading3"/>
      </w:pPr>
      <w:r>
        <w:t xml:space="preserve">1. Navigating Economic Volatility</w:t>
      </w:r>
    </w:p>
    <w:p>
      <w:pPr>
        <w:pStyle w:val="FirstParagraph"/>
      </w:pPr>
      <w:r>
        <w:t xml:space="preserve">The primary duty of the Sales Executive was to insulate the company from macroeconomic shocks. This involved structuring contracts in hard currency or stable cryptocurrencies where legally permissible, and implementing dynamic pricing models that adjusted to inflation indices weekly. The Sales Executive acted as a financial hedge, ensuring that revenue recognized in one month did not lose half its value by the time it was converted back into operational capital.</w:t>
      </w:r>
    </w:p>
    <w:bookmarkEnd w:id="24"/>
    <w:bookmarkStart w:id="25" w:name="building-trust-based-relationships"/>
    <w:p>
      <w:pPr>
        <w:pStyle w:val="Heading3"/>
      </w:pPr>
      <w:r>
        <w:t xml:space="preserve">2. Building Trust-Based Relationships</w:t>
      </w:r>
    </w:p>
    <w:p>
      <w:pPr>
        <w:pStyle w:val="FirstParagraph"/>
      </w:pPr>
      <w:r>
        <w:t xml:space="preserve">In Venezuela Caracas business is deeply personal. The concept of *confianza* (trust) is paramount. Unlike in more transactional markets where contracts are king, here relationships are the foundation of any deal. The Sales Executive spent hundreds of hours face-to-face with potential clients, understanding their pain points beyond the technical specifications. They became advisors rather than vendors, helping local CEOs navigate regulatory compliance and technological infrastructure gaps caused by supply chain disruptions.</w:t>
      </w:r>
    </w:p>
    <w:bookmarkEnd w:id="25"/>
    <w:bookmarkStart w:id="26" w:name="logistics-and-supply-chain-coordination"/>
    <w:p>
      <w:pPr>
        <w:pStyle w:val="Heading3"/>
      </w:pPr>
      <w:r>
        <w:t xml:space="preserve">3. Logistics and Supply Chain Coordination</w:t>
      </w:r>
    </w:p>
    <w:p>
      <w:pPr>
        <w:pStyle w:val="FirstParagraph"/>
      </w:pPr>
      <w:r>
        <w:t xml:space="preserve">A unique aspect of the Sales Executive’s role in this region was their involvement in logistics. Due to import restrictions, getting hardware into Venezuela Caracas often required navigating complex customs procedures. The Sales Executive had to coordinate closely with legal teams and local partners to ensure that promised delivery timelines were realistic and achievable, managing client expectations with transparency.</w:t>
      </w:r>
    </w:p>
    <w:bookmarkEnd w:id="26"/>
    <w:bookmarkEnd w:id="27"/>
    <w:bookmarkEnd w:id="28"/>
    <w:bookmarkStart w:id="30" w:name="strategic-challenges"/>
    <w:bookmarkStart w:id="29" w:name="strategic-challenges-faced"/>
    <w:p>
      <w:pPr>
        <w:pStyle w:val="Heading2"/>
      </w:pPr>
      <w:r>
        <w:t xml:space="preserve">Strategic Challenges Faced</w:t>
      </w:r>
    </w:p>
    <w:p>
      <w:pPr>
        <w:numPr>
          <w:ilvl w:val="0"/>
          <w:numId w:val="1001"/>
        </w:numPr>
        <w:pStyle w:val="Compact"/>
      </w:pPr>
      <w:r>
        <w:rPr>
          <w:bCs/>
          <w:b/>
        </w:rPr>
        <w:t xml:space="preserve">Currency Fluctuation:</w:t>
      </w:r>
      <w:r>
        <w:t xml:space="preserve">The rapid depreciation of the Bolívar required constant monitoring and agile pricing strategies. The Sales Executive had to educate clients on why prices changed frequently, maintaining goodwill during these conversations.</w:t>
      </w:r>
    </w:p>
    <w:p>
      <w:pPr>
        <w:numPr>
          <w:ilvl w:val="0"/>
          <w:numId w:val="1001"/>
        </w:numPr>
        <w:pStyle w:val="Compact"/>
      </w:pPr>
      <w:r>
        <w:rPr>
          <w:bCs/>
          <w:b/>
        </w:rPr>
        <w:t xml:space="preserve">Talent Retention:</w:t>
      </w:r>
      <w:r>
        <w:t xml:space="preserve">Finding skilled technical staff in Venezuela Caracas was difficult as many emigrated. The Sales Executive had to sell a vision of stability and growth to attract top talent who remained in the region.</w:t>
      </w:r>
    </w:p>
    <w:p>
      <w:pPr>
        <w:numPr>
          <w:ilvl w:val="0"/>
          <w:numId w:val="1001"/>
        </w:numPr>
        <w:pStyle w:val="Compact"/>
      </w:pPr>
      <w:r>
        <w:rPr>
          <w:bCs/>
          <w:b/>
        </w:rPr>
        <w:t xml:space="preserve">Digital Infrastructure Instability:</w:t>
      </w:r>
      <w:r>
        <w:t xml:space="preserve">Interruptions in internet and electricity services affected client operations. The Sales Executive had to propose solutions that were resilient, such as offline-first applications or hybrid cloud setups, adding technical value to the sales pitch.</w:t>
      </w:r>
    </w:p>
    <w:bookmarkEnd w:id="29"/>
    <w:bookmarkEnd w:id="30"/>
    <w:bookmarkStart w:id="32" w:name="outcomes-and-results"/>
    <w:p>
      <w:pPr>
        <w:pStyle w:val="Heading2"/>
      </w:pPr>
      <w:r>
        <w:t xml:space="preserve">Outcomes and Results</w:t>
      </w:r>
    </w:p>
    <w:p>
      <w:pPr>
        <w:pStyle w:val="FirstParagraph"/>
      </w:pPr>
      <w:r>
        <w:rPr>
          <w:bCs/>
          <w:b/>
        </w:rPr>
        <w:t xml:space="preserve">KPI Achievement:</w:t>
      </w:r>
      <w:r>
        <w:t xml:space="preserve"> </w:t>
      </w:r>
      <w:r>
        <w:t xml:space="preserve">Within eighteen months, the Sales Executive in Venezuela Caracas successfully on-boarded three major banking clients and two telecommunications providers. The territory achieved 120% of its annual revenue target, a rare feat in the local market.</w:t>
      </w:r>
    </w:p>
    <w:p>
      <w:pPr>
        <w:pStyle w:val="BodyText"/>
      </w:pPr>
      <w:r>
        <w:t xml:space="preserve">The success was not just measured in revenue but also in brand equity. TechNova became known as a reliable partner that understood the local nuances. The Sales Executive implemented a referral program that leveraged existing client networks, which proved highly effective in Venezuela Caracas where word-of-mouth carries significant weight.</w:t>
      </w:r>
    </w:p>
    <w:bookmarkStart w:id="31" w:name="key-success-factors"/>
    <w:p>
      <w:pPr>
        <w:pStyle w:val="Heading3"/>
      </w:pPr>
      <w:r>
        <w:t xml:space="preserve">Key Success Factors</w:t>
      </w:r>
    </w:p>
    <w:p>
      <w:pPr>
        <w:numPr>
          <w:ilvl w:val="0"/>
          <w:numId w:val="1002"/>
        </w:numPr>
        <w:pStyle w:val="Compact"/>
      </w:pPr>
      <w:r>
        <w:rPr>
          <w:bCs/>
          <w:b/>
        </w:rPr>
        <w:t xml:space="preserve">Cultural Intelligence:</w:t>
      </w:r>
      <w:r>
        <w:t xml:space="preserve">The Sales Executive demonstrated an deep respect for local customs and business etiquette, fostering long-term loyalty.</w:t>
      </w:r>
    </w:p>
    <w:p>
      <w:pPr>
        <w:numPr>
          <w:ilvl w:val="0"/>
          <w:numId w:val="1002"/>
        </w:numPr>
        <w:pStyle w:val="Compact"/>
      </w:pPr>
      <w:r>
        <w:rPr>
          <w:bCs/>
          <w:b/>
        </w:rPr>
        <w:t xml:space="preserve">Flexibility:</w:t>
      </w:r>
      <w:r>
        <w:t xml:space="preserve">The ability to pivot strategies weekly in response to economic news allowed the company to stay competitive.</w:t>
      </w:r>
    </w:p>
    <w:p>
      <w:pPr>
        <w:numPr>
          <w:ilvl w:val="0"/>
          <w:numId w:val="1002"/>
        </w:numPr>
        <w:pStyle w:val="Compact"/>
      </w:pPr>
      <w:r>
        <w:t xml:space="preserve">Local Partnership:Collaborating with established local firms provided immediate credibility and logistical support for the Sales Executive’s efforts.</w:t>
      </w:r>
    </w:p>
    <w:bookmarkEnd w:id="31"/>
    <w:bookmarkEnd w:id="32"/>
    <w:bookmarkStart w:id="33" w:name="conclusion"/>
    <w:p>
      <w:pPr>
        <w:pStyle w:val="Heading2"/>
      </w:pPr>
      <w:r>
        <w:t xml:space="preserve">Conclusion</w:t>
      </w:r>
    </w:p>
    <w:p>
      <w:pPr>
        <w:pStyle w:val="FirstParagraph"/>
      </w:pPr>
      <w:r>
        <w:t xml:space="preserve">This case study underscores that in Venezuela Caracas, a Sales Executive is far more than an employee; they are a strategic navigator. The complexity of the environment demands a professional who combines technical sales skills with financial savvy, cultural empathy, and operational resilience. For companies looking to expand in similar emerging markets, hiring a Sales Executive with specific regional expertise is not optional—it is essential for sustainable growth.</w:t>
      </w:r>
    </w:p>
    <w:p>
      <w:pPr>
        <w:pStyle w:val="BodyText"/>
      </w:pPr>
      <w:r>
        <w:t xml:space="preserve">The experience in Venezuela Caracas teaches us that market volatility can be turned into an advantage if managed by a proactive and intelligent sales force. The Sales Executive’s ability to build trust amidst uncertainty creates a competitive moat that competitors lacking local insight cannot easily cross. As the economic landscape continues to evolve, the role of such executives will only become more critical, serving as the vital link between global corporate strategy and local market realities.</w:t>
      </w:r>
    </w:p>
    <w:bookmarkEnd w:id="33"/>
    <w:p>
      <w:pPr>
        <w:pStyle w:val="BodyText"/>
      </w:pPr>
      <w:r>
        <w:rPr>
          <w:iCs/>
          <w:i/>
        </w:rPr>
        <w:t xml:space="preserve">Note: This document is for educational purposes only and reflects a generalized case study based on common business practices in the region. Specific legal advice should be sought for actual operations in Venezuela Caracas.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Sales Leadership in a Volatile Market</dc:title>
  <dc:creator/>
  <dc:language>en</dc:language>
  <cp:keywords/>
  <dcterms:created xsi:type="dcterms:W3CDTF">2026-07-29T22:22:01Z</dcterms:created>
  <dcterms:modified xsi:type="dcterms:W3CDTF">2026-07-29T22:22:01Z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