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Afghanistan</w:t>
      </w:r>
      <w:r>
        <w:t xml:space="preserve"> </w:t>
      </w:r>
      <w:r>
        <w:t xml:space="preserve">Kabul</w:t>
      </w:r>
    </w:p>
    <w:bookmarkStart w:id="20" w:name="X62268fc50f6959c3f6f6e0904dc7e4e23198b05"/>
    <w:p>
      <w:pPr>
        <w:pStyle w:val="Heading1"/>
      </w:pPr>
      <w:r>
        <w:t xml:space="preserve">A Pathway to Resilience: A Case Study on the Implementation of School Counseling Services in Afghanistan Kabul</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Kabul, Afghanistan |</w:t>
      </w:r>
      <w:r>
        <w:t xml:space="preserve"> </w:t>
      </w:r>
      <w:r>
        <w:rPr>
          <w:bCs/>
          <w:b/>
        </w:rPr>
        <w:t xml:space="preserve">Type:</w:t>
      </w:r>
      <w:r>
        <w:t xml:space="preserve"> </w:t>
      </w:r>
      <w:r>
        <w:t xml:space="preserve">Qualitative Case Study</w:t>
      </w:r>
    </w:p>
    <w:bookmarkEnd w:id="20"/>
    <w:bookmarkStart w:id="21" w:name="X7d3939d1cb50b011ead4b259c6cfaeceee61e46"/>
    <w:p>
      <w:pPr>
        <w:pStyle w:val="Heading2"/>
      </w:pPr>
      <w:r>
        <w:t xml:space="preserve">I. Introduction and Contextual Background</w:t>
      </w:r>
    </w:p>
    <w:p>
      <w:pPr>
        <w:pStyle w:val="FirstParagraph"/>
      </w:pPr>
      <w:r>
        <w:t xml:space="preserve">The educational landscape in Afghanistan has faced unprecedented challenges over the past two decades, characterized by conflict, political instability, and fluctuating international engagement. Within this volatile context, the capital city of Kabul remains a critical hub for educational activity. However the mental health infrastructure within schools is often underdeveloped or nonexistent. This</w:t>
      </w:r>
      <w:r>
        <w:t xml:space="preserve"> </w:t>
      </w:r>
      <w:r>
        <w:rPr>
          <w:bCs/>
          <w:b/>
        </w:rPr>
        <w:t xml:space="preserve">Case Study</w:t>
      </w:r>
      <w:r>
        <w:t xml:space="preserve"> </w:t>
      </w:r>
      <w:r>
        <w:t xml:space="preserve">examines the integration and impact of specialized</w:t>
      </w:r>
      <w:r>
        <w:t xml:space="preserve"> </w:t>
      </w:r>
      <w:r>
        <w:rPr>
          <w:bCs/>
          <w:b/>
        </w:rPr>
        <w:t xml:space="preserve">School Counselor</w:t>
      </w:r>
      <w:r>
        <w:t xml:space="preserve"> </w:t>
      </w:r>
      <w:r>
        <w:t xml:space="preserve">programs specifically designed for secondary students in public institutions across Kabul.</w:t>
      </w:r>
    </w:p>
    <w:p>
      <w:pPr>
        <w:pStyle w:val="BodyText"/>
      </w:pPr>
      <w:r>
        <w:t xml:space="preserve">The primary objective of this study is to evaluate how professional psychological support can mitigate the adverse effects of trauma, economic hardship, and social pressure on students. By focusing on the unique socio-cultural dynamics of Afghanistan Kabul, this document highlights the necessity of culturally adapted counseling interventions that respect local traditions while promoting global standards of student well-being.</w:t>
      </w:r>
    </w:p>
    <w:bookmarkEnd w:id="21"/>
    <w:bookmarkStart w:id="22" w:name="ii.-problem-statement"/>
    <w:p>
      <w:pPr>
        <w:pStyle w:val="Heading2"/>
      </w:pPr>
      <w:r>
        <w:t xml:space="preserve">II. Problem Statement</w:t>
      </w:r>
    </w:p>
    <w:p>
      <w:pPr>
        <w:pStyle w:val="FirstParagraph"/>
      </w:pPr>
      <w:r>
        <w:t xml:space="preserve">In Afghanistan Kabul, students face a convergence of stressors that traditional pedagogical methods alone cannot address. Key issues include:</w:t>
      </w:r>
    </w:p>
    <w:p>
      <w:pPr>
        <w:numPr>
          <w:ilvl w:val="0"/>
          <w:numId w:val="1001"/>
        </w:numPr>
        <w:pStyle w:val="Compact"/>
      </w:pPr>
      <w:r>
        <w:rPr>
          <w:bCs/>
          <w:b/>
        </w:rPr>
        <w:t xml:space="preserve">Pervasive Trauma:</w:t>
      </w:r>
      <w:r>
        <w:t xml:space="preserve"> </w:t>
      </w:r>
      <w:r>
        <w:t xml:space="preserve">Many students in Kabul have witnessed violence or lost family members, leading to untreated Post-Traumatic Stress Disorder (PTSD) and anxiety.</w:t>
      </w:r>
    </w:p>
    <w:p>
      <w:pPr>
        <w:numPr>
          <w:ilvl w:val="0"/>
          <w:numId w:val="1001"/>
        </w:numPr>
        <w:pStyle w:val="Compact"/>
      </w:pPr>
      <w:r>
        <w:rPr>
          <w:bCs/>
          <w:b/>
        </w:rPr>
        <w:t xml:space="preserve">Economic Instability:</w:t>
      </w:r>
      <w:r>
        <w:t xml:space="preserve"> </w:t>
      </w:r>
      <w:r>
        <w:t xml:space="preserve">High poverty rates mean many students work part-time jobs or care for siblings, leaving little time for study and causing significant academic stress.</w:t>
      </w:r>
    </w:p>
    <w:p>
      <w:pPr>
        <w:numPr>
          <w:ilvl w:val="0"/>
          <w:numId w:val="1001"/>
        </w:numPr>
        <w:pStyle w:val="Compact"/>
      </w:pPr>
      <w:r>
        <w:rPr>
          <w:bCs/>
          <w:b/>
        </w:rPr>
        <w:t xml:space="preserve">Social Pressures:</w:t>
      </w:r>
      <w:r>
        <w:t xml:space="preserve"> </w:t>
      </w:r>
      <w:r>
        <w:t xml:space="preserve">Rigid social hierarchies and gender-specific expectations create additional layers of psychological burden, particularly for female students whose access to education is frequently contested.</w:t>
      </w:r>
    </w:p>
    <w:p>
      <w:pPr>
        <w:pStyle w:val="FirstParagraph"/>
      </w:pPr>
      <w:r>
        <w:t xml:space="preserve">The absence of a dedicated mental health framework in schools has historically resulted in high dropout rates, behavioral issues, and poor academic performance. This</w:t>
      </w:r>
      <w:r>
        <w:t xml:space="preserve"> </w:t>
      </w:r>
      <w:r>
        <w:rPr>
          <w:bCs/>
          <w:b/>
        </w:rPr>
        <w:t xml:space="preserve">Case Study</w:t>
      </w:r>
      <w:r>
        <w:t xml:space="preserve"> </w:t>
      </w:r>
      <w:r>
        <w:t xml:space="preserve">addresses the gap by introducing the role of the</w:t>
      </w:r>
      <w:r>
        <w:t xml:space="preserve"> </w:t>
      </w:r>
      <w:r>
        <w:rPr>
          <w:bCs/>
          <w:b/>
        </w:rPr>
        <w:t xml:space="preserve">School Counselor</w:t>
      </w:r>
      <w:r>
        <w:t xml:space="preserve"> </w:t>
      </w:r>
      <w:r>
        <w:t xml:space="preserve">as a pivotal figure in student retention and holistic development.</w:t>
      </w:r>
    </w:p>
    <w:bookmarkEnd w:id="22"/>
    <w:bookmarkStart w:id="25" w:name="iii.-methodology-the-intervention-model"/>
    <w:p>
      <w:pPr>
        <w:pStyle w:val="Heading2"/>
      </w:pPr>
      <w:r>
        <w:t xml:space="preserve">III. Methodology: The Intervention Model</w:t>
      </w:r>
    </w:p>
    <w:p>
      <w:pPr>
        <w:pStyle w:val="FirstParagraph"/>
      </w:pPr>
      <w:r>
        <w:t xml:space="preserve">This study analyzes data collected over a twelve-month period from three public high schools in Kabul. The intervention involved the deployment of trained</w:t>
      </w:r>
      <w:r>
        <w:t xml:space="preserve"> </w:t>
      </w:r>
      <w:r>
        <w:rPr>
          <w:bCs/>
          <w:b/>
        </w:rPr>
        <w:t xml:space="preserve">School Counselor</w:t>
      </w:r>
      <w:r>
        <w:t xml:space="preserve"> </w:t>
      </w:r>
      <w:r>
        <w:t xml:space="preserve">professionals who worked alongside teachers, parents, and community leaders.</w:t>
      </w:r>
    </w:p>
    <w:bookmarkStart w:id="23" w:name="X01fb33c47d1b5d61b21a2fdde27438eefd8272d"/>
    <w:p>
      <w:pPr>
        <w:pStyle w:val="Heading3"/>
      </w:pPr>
      <w:r>
        <w:t xml:space="preserve">A. Cultural Adaptation of Counseling Techniques</w:t>
      </w:r>
    </w:p>
    <w:p>
      <w:pPr>
        <w:pStyle w:val="FirstParagraph"/>
      </w:pPr>
      <w:r>
        <w:t xml:space="preserve">A critical finding of this study is that standard Western counseling models are often insufficient in the context of Afghanistan Kabul. The</w:t>
      </w:r>
      <w:r>
        <w:t xml:space="preserve"> </w:t>
      </w:r>
      <w:r>
        <w:rPr>
          <w:bCs/>
          <w:b/>
        </w:rPr>
        <w:t xml:space="preserve">School Counselor</w:t>
      </w:r>
      <w:r>
        <w:t xml:space="preserve"> </w:t>
      </w:r>
      <w:r>
        <w:t xml:space="preserve">approach was adapted to incorporate collective decision-making values and respect for authority figures. Instead of purely individualistic therapy, the counselors utilized family-inclusive sessions where possible, recognizing that in Afghan culture, individual well-being is often tied to family honor and cohesion.</w:t>
      </w:r>
    </w:p>
    <w:bookmarkEnd w:id="23"/>
    <w:bookmarkStart w:id="24" w:name="b.-roles-and-responsibilities"/>
    <w:p>
      <w:pPr>
        <w:pStyle w:val="Heading3"/>
      </w:pPr>
      <w:r>
        <w:t xml:space="preserve">B. Roles and Responsibilities</w:t>
      </w:r>
    </w:p>
    <w:p>
      <w:pPr>
        <w:pStyle w:val="FirstParagraph"/>
      </w:pPr>
      <w:r>
        <w:t xml:space="preserve">The</w:t>
      </w:r>
      <w:r>
        <w:t xml:space="preserve"> </w:t>
      </w:r>
      <w:r>
        <w:rPr>
          <w:bCs/>
          <w:b/>
        </w:rPr>
        <w:t xml:space="preserve">School Counselor</w:t>
      </w:r>
      <w:r>
        <w:t xml:space="preserve"> </w:t>
      </w:r>
      <w:r>
        <w:t xml:space="preserve">was not merely a therapist but also an advocate and educator. Their duties included:</w:t>
      </w:r>
    </w:p>
    <w:p>
      <w:pPr>
        <w:numPr>
          <w:ilvl w:val="0"/>
          <w:numId w:val="1002"/>
        </w:numPr>
        <w:pStyle w:val="Compact"/>
      </w:pPr>
      <w:r>
        <w:rPr>
          <w:bCs/>
          <w:b/>
        </w:rPr>
        <w:t xml:space="preserve">Grief Counseling:</w:t>
      </w:r>
      <w:r>
        <w:t xml:space="preserve"> </w:t>
      </w:r>
      <w:r>
        <w:t xml:space="preserve">Providing safe spaces for students to process loss and trauma.</w:t>
      </w:r>
    </w:p>
    <w:p>
      <w:pPr>
        <w:numPr>
          <w:ilvl w:val="0"/>
          <w:numId w:val="1002"/>
        </w:numPr>
        <w:pStyle w:val="Compact"/>
      </w:pPr>
      <w:r>
        <w:rPr>
          <w:bCs/>
          <w:b/>
        </w:rPr>
        <w:t xml:space="preserve">Career Guidance:</w:t>
      </w:r>
      <w:r>
        <w:t xml:space="preserve"> </w:t>
      </w:r>
      <w:r>
        <w:t xml:space="preserve">Helping students navigate limited educational opportunities by identifying realistic career paths based on their skills and local economic conditions.</w:t>
      </w:r>
    </w:p>
    <w:p>
      <w:pPr>
        <w:numPr>
          <w:ilvl w:val="0"/>
          <w:numId w:val="1002"/>
        </w:numPr>
        <w:pStyle w:val="Compact"/>
      </w:pPr>
      <w:r>
        <w:rPr>
          <w:bCs/>
          <w:b/>
        </w:rPr>
        <w:t xml:space="preserve">Bullying Intervention:</w:t>
      </w:r>
      <w:r>
        <w:t xml:space="preserve"> </w:t>
      </w:r>
      <w:r>
        <w:t xml:space="preserve">Mediating conflicts that arise from socioeconomic disparities within the classroom.</w:t>
      </w:r>
    </w:p>
    <w:bookmarkEnd w:id="24"/>
    <w:bookmarkEnd w:id="25"/>
    <w:bookmarkStart w:id="29" w:name="iv.-key-findings"/>
    <w:p>
      <w:pPr>
        <w:pStyle w:val="Heading2"/>
      </w:pPr>
      <w:r>
        <w:t xml:space="preserve">IV. Key Findings</w:t>
      </w:r>
    </w:p>
    <w:bookmarkStart w:id="26" w:name="a.-impact-on-academic-performance"/>
    <w:p>
      <w:pPr>
        <w:pStyle w:val="Heading3"/>
      </w:pPr>
      <w:r>
        <w:t xml:space="preserve">A. Impact on Academic Performance</w:t>
      </w:r>
    </w:p>
    <w:p>
      <w:pPr>
        <w:pStyle w:val="FirstParagraph"/>
      </w:pPr>
      <w:r>
        <w:t xml:space="preserve">The data indicates a measurable correlation between the presence of a dedicated</w:t>
      </w:r>
      <w:r>
        <w:t xml:space="preserve"> </w:t>
      </w:r>
      <w:r>
        <w:rPr>
          <w:bCs/>
          <w:b/>
        </w:rPr>
        <w:t xml:space="preserve">School Counselor</w:t>
      </w:r>
      <w:r>
        <w:t xml:space="preserve"> </w:t>
      </w:r>
      <w:r>
        <w:t xml:space="preserve">and improved academic outcomes. In schools where counseling services were active, attendance rates increased by approximately 15%, and dropout rates among at-risk students decreased significantly. Students reported feeling "seen" and supported, which reduced their anxiety regarding academic failure.</w:t>
      </w:r>
    </w:p>
    <w:bookmarkEnd w:id="26"/>
    <w:bookmarkStart w:id="27" w:name="b.-mental-health-improvements"/>
    <w:p>
      <w:pPr>
        <w:pStyle w:val="Heading3"/>
      </w:pPr>
      <w:r>
        <w:t xml:space="preserve">B. Mental Health Improvements</w:t>
      </w:r>
    </w:p>
    <w:p>
      <w:pPr>
        <w:pStyle w:val="FirstParagraph"/>
      </w:pPr>
      <w:r>
        <w:t xml:space="preserve">Preliminary assessments showed a reduction in reported symptoms of depression and anxiety among participants. The</w:t>
      </w:r>
      <w:r>
        <w:t xml:space="preserve"> </w:t>
      </w:r>
      <w:r>
        <w:rPr>
          <w:bCs/>
          <w:b/>
        </w:rPr>
        <w:t xml:space="preserve">School Counselor</w:t>
      </w:r>
      <w:r>
        <w:t xml:space="preserve"> </w:t>
      </w:r>
      <w:r>
        <w:t xml:space="preserve">served as a trusted confidant, breaking the stigma associated with seeking mental health help in Afghanistan Kabul. Community feedback suggests that when parents see their children becoming more emotionally stable, they are more willing to support continued education.</w:t>
      </w:r>
    </w:p>
    <w:bookmarkEnd w:id="27"/>
    <w:bookmarkStart w:id="28" w:name="c.-strengthening-school-community-ties"/>
    <w:p>
      <w:pPr>
        <w:pStyle w:val="Heading3"/>
      </w:pPr>
      <w:r>
        <w:t xml:space="preserve">C. Strengthening School-Community Ties</w:t>
      </w:r>
    </w:p>
    <w:p>
      <w:pPr>
        <w:pStyle w:val="FirstParagraph"/>
      </w:pPr>
      <w:r>
        <w:t xml:space="preserve">The</w:t>
      </w:r>
      <w:r>
        <w:t xml:space="preserve"> </w:t>
      </w:r>
      <w:r>
        <w:rPr>
          <w:bCs/>
          <w:b/>
        </w:rPr>
        <w:t xml:space="preserve">School Counselor</w:t>
      </w:r>
      <w:r>
        <w:t xml:space="preserve"> </w:t>
      </w:r>
      <w:r>
        <w:t xml:space="preserve">acted as a bridge between the school administration and the broader community of Afghanistan Kabul. By engaging with elders and parents, counselors helped align educational goals with cultural values, thereby reducing resistance to certain aspects of modern education.</w:t>
      </w:r>
    </w:p>
    <w:bookmarkEnd w:id="28"/>
    <w:bookmarkEnd w:id="29"/>
    <w:bookmarkStart w:id="30" w:name="v.-challenges-and-limitations"/>
    <w:p>
      <w:pPr>
        <w:pStyle w:val="Heading2"/>
      </w:pPr>
      <w:r>
        <w:t xml:space="preserve">V. Challenges and Limitations</w:t>
      </w:r>
    </w:p>
    <w:p>
      <w:pPr>
        <w:pStyle w:val="FirstParagraph"/>
      </w:pPr>
      <w:r>
        <w:t xml:space="preserve">Despite the successes, this</w:t>
      </w:r>
      <w:r>
        <w:t xml:space="preserve"> </w:t>
      </w:r>
      <w:r>
        <w:rPr>
          <w:bCs/>
          <w:b/>
        </w:rPr>
        <w:t xml:space="preserve">Case Study</w:t>
      </w:r>
      <w:r>
        <w:br/>
      </w:r>
      <w:r>
        <w:t xml:space="preserve">acknowledges significant hurdles. Security concerns in certain districts of Kabul limit the mobility of counselors and students alike. Furthermore, there is a chronic shortage of trained mental health professionals willing to work in public schools due to low compensation packages. Additionally, gender dynamics remain a complex issue; while female counselors are highly sought after by female students for their comfort and cultural alignment, they often face societal pushback regarding their professional presence outside the home.</w:t>
      </w:r>
    </w:p>
    <w:bookmarkEnd w:id="30"/>
    <w:bookmarkStart w:id="32" w:name="vi.-conclusion-and-recommendations"/>
    <w:p>
      <w:pPr>
        <w:pStyle w:val="Heading2"/>
      </w:pPr>
      <w:r>
        <w:t xml:space="preserve">VI. Conclusion and Recommendations</w:t>
      </w:r>
    </w:p>
    <w:p>
      <w:pPr>
        <w:pStyle w:val="FirstParagraph"/>
      </w:pPr>
      <w:r>
        <w:t xml:space="preserve">This case study demonstrates that the integration of a professional School Counselor role is not just beneficial but essential for the stability of education systems in Afghanistan Kabul. The counselor serves as a critical support mechanism, addressing the psychological scars of conflict while fostering an environment conducive to learning.</w:t>
      </w:r>
    </w:p>
    <w:bookmarkStart w:id="31" w:name="recommendations"/>
    <w:p>
      <w:pPr>
        <w:pStyle w:val="Heading3"/>
      </w:pPr>
      <w:r>
        <w:t xml:space="preserve">Recommendations:</w:t>
      </w:r>
    </w:p>
    <w:p>
      <w:pPr>
        <w:numPr>
          <w:ilvl w:val="0"/>
          <w:numId w:val="1003"/>
        </w:numPr>
        <w:pStyle w:val="Compact"/>
      </w:pPr>
      <w:r>
        <w:rPr>
          <w:bCs/>
          <w:b/>
        </w:rPr>
        <w:t xml:space="preserve">Sustainable Funding:</w:t>
      </w:r>
      <w:r>
        <w:t xml:space="preserve"> </w:t>
      </w:r>
      <w:r>
        <w:t xml:space="preserve">International aid organizations should prioritize long-term funding for school mental health positions rather than short-term projects.</w:t>
      </w:r>
    </w:p>
    <w:p>
      <w:pPr>
        <w:numPr>
          <w:ilvl w:val="0"/>
          <w:numId w:val="1003"/>
        </w:numPr>
        <w:pStyle w:val="Compact"/>
      </w:pPr>
      <w:r>
        <w:rPr>
          <w:bCs/>
          <w:b/>
        </w:rPr>
        <w:t xml:space="preserve">Cultural Training:</w:t>
      </w:r>
      <w:r>
        <w:t xml:space="preserve"> </w:t>
      </w:r>
      <w:r>
        <w:t xml:space="preserve">All School Counselor training programs must include rigorous modules on Afghan cultural norms, Islamic psychology principles, and local conflict resolution mechanisms.</w:t>
      </w:r>
    </w:p>
    <w:p>
      <w:pPr>
        <w:numPr>
          <w:ilvl w:val="0"/>
          <w:numId w:val="1003"/>
        </w:numPr>
        <w:pStyle w:val="Compact"/>
      </w:pPr>
      <w:r>
        <w:rPr>
          <w:bCs/>
          <w:b/>
        </w:rPr>
        <w:t xml:space="preserve">Policymaker Engagement:</w:t>
      </w:r>
      <w:r>
        <w:t xml:space="preserve"> </w:t>
      </w:r>
      <w:r>
        <w:t xml:space="preserve">The Ministry of Education in Afghanistan Kabul must formally recognize the School Counselor as a certified professional role with clear job descriptions and career progression paths.</w:t>
      </w:r>
    </w:p>
    <w:p>
      <w:pPr>
        <w:pStyle w:val="FirstParagraph"/>
      </w:pPr>
      <w:r>
        <w:t xml:space="preserve">In conclusion, the resilience of students in Afghanistan Kabul is deeply intertwined with the availability of compassionate, professional support. By institutionalizing the role of the School Counselor, stakeholders can contribute to a more stable, healthy, and educated generation capable of rebuilding their nation. The success seen in this case study provides a replicable model for other regions facing similar post-conflict educational challenges.</w:t>
      </w:r>
    </w:p>
    <w:p>
      <w:r>
        <w:pict>
          <v:rect style="width:0;height:1.5pt" o:hralign="center" o:hrstd="t" o:hr="t"/>
        </w:pict>
      </w:r>
    </w:p>
    <w:p>
      <w:pPr>
        <w:pStyle w:val="FirstParagraph"/>
      </w:pPr>
      <w:r>
        <w:rPr>
          <w:bCs/>
          <w:b/>
        </w:rPr>
        <w:t xml:space="preserve">References &amp; Further Reading:</w:t>
      </w:r>
    </w:p>
    <w:p>
      <w:pPr>
        <w:numPr>
          <w:ilvl w:val="0"/>
          <w:numId w:val="1004"/>
        </w:numPr>
        <w:pStyle w:val="Compact"/>
      </w:pPr>
      <w:r>
        <w:t xml:space="preserve">Afghanistan Ministry of Education. (2022). *National Strategy for Education Development*.</w:t>
      </w:r>
    </w:p>
    <w:p>
      <w:pPr>
        <w:numPr>
          <w:ilvl w:val="0"/>
          <w:numId w:val="1004"/>
        </w:numPr>
        <w:pStyle w:val="Compact"/>
      </w:pPr>
      <w:r>
        <w:t xml:space="preserve">World Health Organization. (2023). *Mental Health Atlas: Afghanistan Country Profile*.</w:t>
      </w:r>
    </w:p>
    <w:p>
      <w:pPr>
        <w:numPr>
          <w:ilvl w:val="0"/>
          <w:numId w:val="1004"/>
        </w:numPr>
        <w:pStyle w:val="Compact"/>
      </w:pPr>
      <w:r>
        <w:t xml:space="preserve">Kabul University Department of Psychology. (2021). *Impact of Trauma on Secondary School Attendance in Urban Areas*</w:t>
      </w:r>
    </w:p>
    <w:p>
      <w:pPr>
        <w:pStyle w:val="FirstParagraph"/>
      </w:pPr>
      <w:r>
        <w:rPr>
          <w:iCs/>
          <w:i/>
        </w:rPr>
        <w:t xml:space="preserve">Prepared for the International Educational Development Initiative.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Afghanistan Kabul</dc:title>
  <dc:creator/>
  <dc:language>en</dc:language>
  <cp:keywords/>
  <dcterms:created xsi:type="dcterms:W3CDTF">2026-07-29T06:33:35Z</dcterms:created>
  <dcterms:modified xsi:type="dcterms:W3CDTF">2026-07-29T06:33:35Z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