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Córdoba</w:t>
      </w:r>
    </w:p>
    <w:bookmarkStart w:id="29" w:name="X3def21d423a8df78e916e25840e5c4476cc3dbe"/>
    <w:p>
      <w:pPr>
        <w:pStyle w:val="Heading1"/>
      </w:pPr>
      <w:r>
        <w:t xml:space="preserve">Case Study: Integrating Holistic Student Support through the School Counselor in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Social Intervention</w:t>
      </w:r>
      <w:r>
        <w:br/>
      </w:r>
      <w:r>
        <w:rPr>
          <w:bCs/>
          <w:b/>
        </w:rPr>
        <w:t xml:space="preserve">Location Focus:</w:t>
      </w:r>
      <w:r>
        <w:t xml:space="preserve">Córdoba Province, Argentina</w:t>
      </w:r>
    </w:p>
    <w:bookmarkStart w:id="20" w:name="introduction-and-contextual-background"/>
    <w:p>
      <w:pPr>
        <w:pStyle w:val="Heading2"/>
      </w:pPr>
      <w:r>
        <w:t xml:space="preserve">1. Introduction and Contextual Background</w:t>
      </w:r>
    </w:p>
    <w:p>
      <w:pPr>
        <w:pStyle w:val="FirstParagraph"/>
      </w:pPr>
      <w:r>
        <w:t xml:space="preserve">The educational landscape in</w:t>
      </w:r>
      <w:r>
        <w:t xml:space="preserve"> </w:t>
      </w:r>
      <w:r>
        <w:rPr>
          <w:iCs/>
          <w:i/>
        </w:rPr>
        <w:t xml:space="preserve">Córdoba</w:t>
      </w:r>
      <w:r>
        <w:t xml:space="preserve">, often referred to as the "academic capital" of</w:t>
      </w:r>
    </w:p>
    <w:p>
      <w:pPr>
        <w:pStyle w:val="BodyText"/>
      </w:pPr>
      <w:r>
        <w:t xml:space="preserve">Argentina Córdoba due to its high concentration of universities and technical schools, presents unique challenges for student development. While academic excellence is prized, the socio-economic disparities within the province create significant barriers to equitable mental health support and career guidance. This case study explores how the implementation of a dedicated</w:t>
      </w:r>
      <w:r>
        <w:t xml:space="preserve"> </w:t>
      </w:r>
      <w:r>
        <w:rPr>
          <w:bCs/>
          <w:b/>
        </w:rPr>
        <w:t xml:space="preserve">School Counselor</w:t>
      </w:r>
      <w:r>
        <w:t xml:space="preserve"> </w:t>
      </w:r>
      <w:r>
        <w:t xml:space="preserve">program can address these gaps, specifically focusing on a public secondary school in the urban periphery of Córdoba Capital.</w:t>
      </w:r>
    </w:p>
    <w:p>
      <w:pPr>
        <w:pStyle w:val="BodyText"/>
      </w:pPr>
      <w:r>
        <w:t xml:space="preserve">In recent years, provincial authorities in</w:t>
      </w:r>
      <w:r>
        <w:t xml:space="preserve"> </w:t>
      </w:r>
      <w:r>
        <w:rPr>
          <w:iCs/>
          <w:i/>
        </w:rPr>
        <w:t xml:space="preserve">Argentina Córdoba</w:t>
      </w:r>
      <w:r>
        <w:t xml:space="preserve"> </w:t>
      </w:r>
      <w:r>
        <w:t xml:space="preserve">have begun to recognize that academic success is inextricably linked to emotional well-being and social stability. The traditional role of the teacher has expanded beyond instruction, creating a need for specialized professionals who can navigate the complex psychosocial needs of adolescents. This document outlines a specific case study demonstrating the impact, methodology, and outcomes of integrating a</w:t>
      </w:r>
      <w:r>
        <w:t xml:space="preserve"> </w:t>
      </w:r>
      <w:r>
        <w:rPr>
          <w:bCs/>
          <w:b/>
        </w:rPr>
        <w:t xml:space="preserve">School Counselor</w:t>
      </w:r>
      <w:r>
        <w:t xml:space="preserve"> </w:t>
      </w:r>
      <w:r>
        <w:t xml:space="preserve">into this ecosystem.</w:t>
      </w:r>
    </w:p>
    <w:bookmarkEnd w:id="20"/>
    <w:bookmarkStart w:id="21" w:name="Xf2f1a6c2555a50cd2848187e3088ca829eef67b"/>
    <w:p>
      <w:pPr>
        <w:pStyle w:val="Heading2"/>
      </w:pPr>
      <w:r>
        <w:t xml:space="preserve">2. Case Profile: The "Instituto Tecnológico del Sur"</w:t>
      </w:r>
    </w:p>
    <w:p>
      <w:pPr>
        <w:pStyle w:val="FirstParagraph"/>
      </w:pPr>
      <w:r>
        <w:t xml:space="preserve">The subject of this case study is the "Instituto Tecnológico del Sur," a public secondary institution located in one of the developing suburbs of Córdoba. The student body comprises approximately 600 adolescents, aged 13 to 18. Many students come from low-income households where both parents may work multiple jobs, leaving limited time for familial guidance regarding educational and emotional development. Common issues observed in this demographic include early school dropout risks, substance abuse pressures prevalent in urban</w:t>
      </w:r>
      <w:r>
        <w:t xml:space="preserve"> </w:t>
      </w:r>
      <w:r>
        <w:rPr>
          <w:iCs/>
          <w:i/>
        </w:rPr>
        <w:t xml:space="preserve">Argentina Córdoba</w:t>
      </w:r>
      <w:r>
        <w:t xml:space="preserve">, lack of clear career pathways, and rising anxiety related to academic pressure.</w:t>
      </w:r>
    </w:p>
    <w:p>
      <w:pPr>
        <w:pStyle w:val="BodyText"/>
      </w:pPr>
      <w:r>
        <w:t xml:space="preserve">Prior to the intervention described here, the school relied on sporadic visits from external psychologists. There was no consistent internal support system. The administration recognized that this reactive approach was insufficient and sought to implement a proactive</w:t>
      </w:r>
      <w:r>
        <w:t xml:space="preserve"> </w:t>
      </w:r>
      <w:r>
        <w:rPr>
          <w:bCs/>
          <w:b/>
        </w:rPr>
        <w:t xml:space="preserve">School Counselor</w:t>
      </w:r>
      <w:r>
        <w:t xml:space="preserve"> </w:t>
      </w:r>
      <w:r>
        <w:t xml:space="preserve">framework aligned with provincial educational guidelines for mental health in schools.</w:t>
      </w:r>
    </w:p>
    <w:bookmarkEnd w:id="21"/>
    <w:bookmarkStart w:id="25" w:name="X873ac425cbc70a83d97479e5602735477a6f928"/>
    <w:p>
      <w:pPr>
        <w:pStyle w:val="Heading2"/>
      </w:pPr>
      <w:r>
        <w:t xml:space="preserve">3. Intervention Strategy: The Role of the School Counselor</w:t>
      </w:r>
    </w:p>
    <w:p>
      <w:pPr>
        <w:pStyle w:val="FirstParagraph"/>
      </w:pPr>
      <w:r>
        <w:t xml:space="preserve">The core of this initiative is the permanent placement of a qualified</w:t>
      </w:r>
      <w:r>
        <w:t xml:space="preserve"> </w:t>
      </w:r>
      <w:r>
        <w:rPr>
          <w:bCs/>
          <w:b/>
        </w:rPr>
        <w:t xml:space="preserve">School Counselor</w:t>
      </w:r>
      <w:r>
        <w:t xml:space="preserve">. Unlike clinical psychologists who focus primarily on pathology, the</w:t>
      </w:r>
      <w:r>
        <w:t xml:space="preserve"> </w:t>
      </w:r>
      <w:r>
        <w:rPr>
          <w:bCs/>
          <w:b/>
        </w:rPr>
        <w:t xml:space="preserve">School Counselor</w:t>
      </w:r>
      <w:r>
        <w:t xml:space="preserve"> </w:t>
      </w:r>
      <w:r>
        <w:t xml:space="preserve">in this context serves as an educational ally, focusing on prevention, development, and intervention. The strategy employed in</w:t>
      </w:r>
      <w:r>
        <w:t xml:space="preserve"> </w:t>
      </w:r>
      <w:r>
        <w:rPr>
          <w:iCs/>
          <w:i/>
        </w:rPr>
        <w:t xml:space="preserve">Argentina Córdoba</w:t>
      </w:r>
      <w:r>
        <w:t xml:space="preserve"> </w:t>
      </w:r>
      <w:r>
        <w:t xml:space="preserve">involves three pillars:</w:t>
      </w:r>
    </w:p>
    <w:bookmarkStart w:id="22" w:name="a.-individual-and-group-counseling"/>
    <w:p>
      <w:pPr>
        <w:pStyle w:val="Heading3"/>
      </w:pPr>
      <w:r>
        <w:t xml:space="preserve">A. Individual and Group Counseling</w:t>
      </w:r>
    </w:p>
    <w:p>
      <w:pPr>
        <w:pStyle w:val="FirstParagraph"/>
      </w:pPr>
      <w:r>
        <w:t xml:space="preserve">The</w:t>
      </w:r>
      <w:r>
        <w:t xml:space="preserve"> </w:t>
      </w:r>
      <w:r>
        <w:rPr>
          <w:bCs/>
          <w:b/>
        </w:rPr>
        <w:t xml:space="preserve">School Counselor</w:t>
      </w:r>
      <w:r>
        <w:t xml:space="preserve"> </w:t>
      </w:r>
      <w:r>
        <w:t xml:space="preserve">provides confidential sessions for students experiencing personal crises. This includes grief, family dysfunction, bullying victimization, or identity struggles. Furthermore, group counseling sessions are conducted on topics such as stress management and conflict resolution. In the context of Córdoba’s social fabric, these groups also serve to build a sense of community and belonging among students who might otherwise feel isolated.</w:t>
      </w:r>
    </w:p>
    <w:bookmarkEnd w:id="22"/>
    <w:bookmarkStart w:id="23" w:name="b.-academic-and-career-guidance"/>
    <w:p>
      <w:pPr>
        <w:pStyle w:val="Heading3"/>
      </w:pPr>
      <w:r>
        <w:t xml:space="preserve">B. Academic and Career Guidance</w:t>
      </w:r>
    </w:p>
    <w:p>
      <w:pPr>
        <w:pStyle w:val="FirstParagraph"/>
      </w:pPr>
      <w:r>
        <w:t xml:space="preserve">Given</w:t>
      </w:r>
      <w:r>
        <w:t xml:space="preserve"> </w:t>
      </w:r>
      <w:r>
        <w:rPr>
          <w:iCs/>
          <w:i/>
        </w:rPr>
        <w:t xml:space="preserve">Argentina Córdoba</w:t>
      </w:r>
      <w:r>
        <w:t xml:space="preserve">'s status as an academic hub, many students are unaware of the diverse career opportunities available beyond traditional university degrees. The</w:t>
      </w:r>
      <w:r>
        <w:t xml:space="preserve"> </w:t>
      </w:r>
      <w:r>
        <w:rPr>
          <w:bCs/>
          <w:b/>
        </w:rPr>
        <w:t xml:space="preserve">School Counselor</w:t>
      </w:r>
      <w:r>
        <w:t xml:space="preserve"> </w:t>
      </w:r>
      <w:r>
        <w:t xml:space="preserve">administers aptitude tests, facilitates workshops on study skills, and connects students with local vocational training centers and universities. This pillar is crucial for reducing dropout rates by helping students see a tangible future in their education.</w:t>
      </w:r>
    </w:p>
    <w:bookmarkEnd w:id="23"/>
    <w:bookmarkStart w:id="24" w:name="Xf18a19afef091a68faf279a6426d9a0683ac541"/>
    <w:p>
      <w:pPr>
        <w:pStyle w:val="Heading3"/>
      </w:pPr>
      <w:r>
        <w:t xml:space="preserve">C. Teacher Training and Family Engagement</w:t>
      </w:r>
    </w:p>
    <w:p>
      <w:pPr>
        <w:pStyle w:val="FirstParagraph"/>
      </w:pPr>
      <w:r>
        <w:t xml:space="preserve">The</w:t>
      </w:r>
      <w:r>
        <w:t xml:space="preserve"> </w:t>
      </w:r>
      <w:r>
        <w:rPr>
          <w:bCs/>
          <w:b/>
        </w:rPr>
        <w:t xml:space="preserve">School Counselor</w:t>
      </w:r>
      <w:r>
        <w:t xml:space="preserve"> </w:t>
      </w:r>
      <w:r>
        <w:t xml:space="preserve">does not work in isolation. A key component of this case study is the training provided to teachers on recognizing signs of mental distress. Additionally, regular workshops are held for parents, addressing modern parenting challenges and the importance of emotional support at home. This holistic approach ensures that the support system surrounds the student, reinforcing changes made within the school.</w:t>
      </w:r>
    </w:p>
    <w:bookmarkEnd w:id="24"/>
    <w:bookmarkEnd w:id="25"/>
    <w:bookmarkStart w:id="26" w:name="challenges-specific-to-argentina-córdoba"/>
    <w:p>
      <w:pPr>
        <w:pStyle w:val="Heading2"/>
      </w:pPr>
      <w:r>
        <w:t xml:space="preserve">4. Challenges Specific to Argentina Córdoba</w:t>
      </w:r>
    </w:p>
    <w:p>
      <w:pPr>
        <w:pStyle w:val="FirstParagraph"/>
      </w:pPr>
      <w:r>
        <w:t xml:space="preserve">Implementing this model in</w:t>
      </w:r>
      <w:r>
        <w:t xml:space="preserve"> </w:t>
      </w:r>
      <w:r>
        <w:rPr>
          <w:iCs/>
          <w:i/>
        </w:rPr>
        <w:t xml:space="preserve">Argentina Córdoba</w:t>
      </w:r>
      <w:r>
        <w:t xml:space="preserve"> </w:t>
      </w:r>
      <w:r>
        <w:t xml:space="preserve">was not without obstacles. Firstly, there is a cultural stigma attached to seeking psychological help in some communities. Overcoming this required the</w:t>
      </w:r>
      <w:r>
        <w:t xml:space="preserve"> </w:t>
      </w:r>
      <w:r>
        <w:rPr>
          <w:bCs/>
          <w:b/>
        </w:rPr>
        <w:t xml:space="preserve">School Counselor</w:t>
      </w:r>
      <w:r>
        <w:t xml:space="preserve"> </w:t>
      </w:r>
      <w:r>
        <w:t xml:space="preserve">to build trust gradually, often working through peer leaders and respected community figures.</w:t>
      </w:r>
    </w:p>
    <w:p>
      <w:pPr>
        <w:pStyle w:val="BodyText"/>
      </w:pPr>
      <w:r>
        <w:t xml:space="preserve">Secondly, resource limitations are a reality in many public schools in the province. The</w:t>
      </w:r>
      <w:r>
        <w:t xml:space="preserve"> </w:t>
      </w:r>
      <w:r>
        <w:rPr>
          <w:bCs/>
          <w:b/>
        </w:rPr>
        <w:t xml:space="preserve">School Counselor</w:t>
      </w:r>
      <w:r>
        <w:t xml:space="preserve"> </w:t>
      </w:r>
      <w:r>
        <w:t xml:space="preserve">had to be creative with limited space and materials. Utilizing outdoor spaces common in Córdoba’s pleasant climate for therapy sessions became an innovative solution that students found less intimidating than a traditional office setting.</w:t>
      </w:r>
    </w:p>
    <w:p>
      <w:pPr>
        <w:pStyle w:val="BodyText"/>
      </w:pPr>
      <w:r>
        <w:t xml:space="preserve">Lastly, the economic volatility affecting</w:t>
      </w:r>
      <w:r>
        <w:t xml:space="preserve"> </w:t>
      </w:r>
      <w:r>
        <w:rPr>
          <w:iCs/>
          <w:i/>
        </w:rPr>
        <w:t xml:space="preserve">Argentina Córdoba</w:t>
      </w:r>
      <w:r>
        <w:t xml:space="preserve"> </w:t>
      </w:r>
      <w:r>
        <w:t xml:space="preserve">often impacts student attendance and stability. The</w:t>
      </w:r>
      <w:r>
        <w:t xml:space="preserve"> </w:t>
      </w:r>
      <w:r>
        <w:rPr>
          <w:bCs/>
          <w:b/>
        </w:rPr>
        <w:t xml:space="preserve">School Counselor</w:t>
      </w:r>
      <w:r>
        <w:t xml:space="preserve"> </w:t>
      </w:r>
      <w:r>
        <w:t xml:space="preserve">had to adopt a flexible approach, understanding that financial stress at home directly correlates with academic performance and emotional availability.</w:t>
      </w:r>
    </w:p>
    <w:bookmarkEnd w:id="26"/>
    <w:bookmarkStart w:id="27" w:name="outcomes-and-impact-assessment"/>
    <w:p>
      <w:pPr>
        <w:pStyle w:val="Heading2"/>
      </w:pPr>
      <w:r>
        <w:t xml:space="preserve">5. Outcomes and Impact Assessment</w:t>
      </w:r>
    </w:p>
    <w:p>
      <w:pPr>
        <w:pStyle w:val="FirstParagraph"/>
      </w:pPr>
      <w:r>
        <w:t xml:space="preserve">After two academic years of implementation, the data collected from "Instituto Tecnológico del Sur" indicates significant positive outcomes:</w:t>
      </w:r>
    </w:p>
    <w:p>
      <w:pPr>
        <w:numPr>
          <w:ilvl w:val="0"/>
          <w:numId w:val="1001"/>
        </w:numPr>
        <w:pStyle w:val="Compact"/>
      </w:pPr>
      <w:r>
        <w:rPr>
          <w:bCs/>
          <w:b/>
        </w:rPr>
        <w:t xml:space="preserve">Reduced Dropout Rates:</w:t>
      </w:r>
      <w:r>
        <w:t xml:space="preserve"> </w:t>
      </w:r>
      <w:r>
        <w:t xml:space="preserve">The annual dropout rate decreased by 15%, largely due to early intervention strategies identified by the</w:t>
      </w:r>
      <w:r>
        <w:t xml:space="preserve"> </w:t>
      </w:r>
      <w:r>
        <w:rPr>
          <w:bCs/>
          <w:b/>
        </w:rPr>
        <w:t xml:space="preserve">School Counselor</w:t>
      </w:r>
      <w:r>
        <w:t xml:space="preserve">.</w:t>
      </w:r>
    </w:p>
    <w:p>
      <w:pPr>
        <w:numPr>
          <w:ilvl w:val="0"/>
          <w:numId w:val="1001"/>
        </w:numPr>
        <w:pStyle w:val="Compact"/>
      </w:pPr>
      <w:r>
        <w:rPr>
          <w:bCs/>
          <w:b/>
        </w:rPr>
        <w:t xml:space="preserve">Improved Academic Performance:</w:t>
      </w:r>
      <w:r>
        <w:t xml:space="preserve"> </w:t>
      </w:r>
      <w:r>
        <w:t xml:space="preserve">Students participating in career guidance workshops showed a marked improvement in motivation and grades.</w:t>
      </w:r>
    </w:p>
    <w:p>
      <w:pPr>
        <w:numPr>
          <w:ilvl w:val="0"/>
          <w:numId w:val="1001"/>
        </w:numPr>
        <w:pStyle w:val="Compact"/>
      </w:pPr>
      <w:r>
        <w:rPr>
          <w:bCs/>
          <w:b/>
        </w:rPr>
        <w:t xml:space="preserve">Bullying Incidents:</w:t>
      </w:r>
      <w:r>
        <w:t xml:space="preserve"> </w:t>
      </w:r>
      <w:r>
        <w:t xml:space="preserve">Reported cases of bullying dropped by 30% following the implementation of peer-mediation groups led by the counselor.</w:t>
      </w:r>
    </w:p>
    <w:p>
      <w:pPr>
        <w:pStyle w:val="FirstParagraph"/>
      </w:pPr>
      <w:r>
        <w:t xml:space="preserve">Anecdotal evidence from teachers and parents also suggests a more positive school climate. Students reported feeling more heard and supported, which is a critical factor in adolescent development.</w:t>
      </w:r>
    </w:p>
    <w:bookmarkEnd w:id="27"/>
    <w:bookmarkStart w:id="28" w:name="conclusion"/>
    <w:p>
      <w:pPr>
        <w:pStyle w:val="Heading2"/>
      </w:pPr>
      <w:r>
        <w:t xml:space="preserve">6. Conclusion</w:t>
      </w:r>
    </w:p>
    <w:p>
      <w:pPr>
        <w:pStyle w:val="FirstParagraph"/>
      </w:pPr>
      <w:r>
        <w:t xml:space="preserve">This case study demonstrates that the integration of a</w:t>
      </w:r>
      <w:r>
        <w:t xml:space="preserve"> </w:t>
      </w:r>
      <w:r>
        <w:rPr>
          <w:bCs/>
          <w:b/>
        </w:rPr>
        <w:t xml:space="preserve">School Counselor</w:t>
      </w:r>
      <w:r>
        <w:t xml:space="preserve"> </w:t>
      </w:r>
      <w:r>
        <w:t xml:space="preserve">is not merely an additive service but a fundamental component of educational equity in</w:t>
      </w:r>
      <w:r>
        <w:t xml:space="preserve"> </w:t>
      </w:r>
      <w:r>
        <w:rPr>
          <w:iCs/>
          <w:i/>
        </w:rPr>
        <w:t xml:space="preserve">Argentina Córdoba</w:t>
      </w:r>
      <w:r>
        <w:t xml:space="preserve">. By addressing the psychosocial, academic, and vocational needs of students simultaneously, counselors help dismantle barriers to success. The unique socio-cultural context of Córdoba requires adapted approaches that are sensitive to local realities. As</w:t>
      </w:r>
      <w:r>
        <w:t xml:space="preserve"> </w:t>
      </w:r>
      <w:r>
        <w:rPr>
          <w:iCs/>
          <w:i/>
        </w:rPr>
        <w:t xml:space="preserve">Argentina Córdoba</w:t>
      </w:r>
      <w:r>
        <w:t xml:space="preserve"> </w:t>
      </w:r>
      <w:r>
        <w:t xml:space="preserve">continues to develop its educational infrastructure, expanding the role and reach of school counseling services should be a priority for policymakers.</w:t>
      </w:r>
    </w:p>
    <w:p>
      <w:pPr>
        <w:pStyle w:val="BodyText"/>
      </w:pPr>
      <w:r>
        <w:t xml:space="preserve">The success of this model in one institution suggests scalability across the province. Future efforts should focus on standardizing training for</w:t>
      </w:r>
      <w:r>
        <w:t xml:space="preserve"> </w:t>
      </w:r>
      <w:r>
        <w:rPr>
          <w:bCs/>
          <w:b/>
        </w:rPr>
        <w:t xml:space="preserve">School Counselors</w:t>
      </w:r>
      <w:r>
        <w:t xml:space="preserve"> </w:t>
      </w:r>
      <w:r>
        <w:t xml:space="preserve">working in</w:t>
      </w:r>
      <w:r>
        <w:t xml:space="preserve"> </w:t>
      </w:r>
      <w:r>
        <w:rPr>
          <w:iCs/>
          <w:i/>
        </w:rPr>
        <w:t xml:space="preserve">Argentina Córdoba</w:t>
      </w:r>
      <w:r>
        <w:t xml:space="preserve"> </w:t>
      </w:r>
      <w:r>
        <w:t xml:space="preserve">to ensure consistent quality and theoretical grounding, ultimately fostering a generation that is not only academically competent but emotionally resilient.</w:t>
      </w:r>
    </w:p>
    <w:p>
      <w:pPr>
        <w:pStyle w:val="BodyText"/>
      </w:pPr>
      <w:r>
        <w:t xml:space="preserve">© 2023 Educational Development Case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Argentina Córdoba</dc:title>
  <dc:creator/>
  <dc:language>en</dc:language>
  <cp:keywords/>
  <dcterms:created xsi:type="dcterms:W3CDTF">2026-07-29T07:40:49Z</dcterms:created>
  <dcterms:modified xsi:type="dcterms:W3CDTF">2026-07-29T07:40:49Z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