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1" w:name="X588e0a29ea397d2078f179a39da8cabe28a1251"/>
    <w:p>
      <w:pPr>
        <w:pStyle w:val="Heading1"/>
      </w:pPr>
      <w:r>
        <w:t xml:space="preserve">A Comprehensive Case Study: The School Counselor in Brazil Brasília</w:t>
      </w:r>
    </w:p>
    <w:bookmarkStart w:id="20" w:name="abstract"/>
    <w:p>
      <w:pPr>
        <w:pStyle w:val="Heading2"/>
      </w:pPr>
      <w:r>
        <w:t xml:space="preserve">Abstract</w:t>
      </w:r>
    </w:p>
    <w:p>
      <w:pPr>
        <w:pStyle w:val="FirstParagraph"/>
      </w:pPr>
      <w:r>
        <w:t xml:space="preserve">This document presents a detailed case study analysis regarding the critical role, challenges, and impact of the</w:t>
      </w:r>
      <w:r>
        <w:t xml:space="preserve"> </w:t>
      </w:r>
      <w:r>
        <w:rPr>
          <w:bCs/>
          <w:b/>
        </w:rPr>
        <w:t xml:space="preserve">School Counselor</w:t>
      </w:r>
      <w:r>
        <w:t xml:space="preserve"> </w:t>
      </w:r>
      <w:r>
        <w:t xml:space="preserve">within the educational framework of</w:t>
      </w:r>
      <w:r>
        <w:t xml:space="preserve"> </w:t>
      </w:r>
      <w:r>
        <w:rPr>
          <w:bCs/>
          <w:b/>
        </w:rPr>
        <w:t xml:space="preserve">Brazil Brasília</w:t>
      </w:r>
      <w:r>
        <w:t xml:space="preserve">, Brazil. As one of Brazil's Federal Districts, Brasília possesses unique sociopolitical and demographic characteristics that influence student needs. This case study explores how school counselors navigate these complexities to promote academic success, career development, and social-emotional learning (SEL) in a diverse urban environment.</w:t>
      </w:r>
    </w:p>
    <w:bookmarkEnd w:id="20"/>
    <w:bookmarkStart w:id="21" w:name="X7d812840a990256cb7c3fd156dc8e004c668fef"/>
    <w:p>
      <w:pPr>
        <w:pStyle w:val="Heading2"/>
      </w:pPr>
      <w:r>
        <w:t xml:space="preserve">1. Introduction: Contextualizing Brazil Brasília</w:t>
      </w:r>
    </w:p>
    <w:p>
      <w:pPr>
        <w:pStyle w:val="FirstParagraph"/>
      </w:pPr>
      <w:r>
        <w:rPr>
          <w:bCs/>
          <w:b/>
        </w:rPr>
        <w:t xml:space="preserve">Brazil Brasília</w:t>
      </w:r>
      <w:r>
        <w:t xml:space="preserve">, officially known as the Distrito Federal, serves as the capital of Brazil. Unlike other Brazilian states, it is a federal territory with a distinct administrative structure. The city was planned and built in the late 1950s to serve as the nation's political center, resulting in a unique urban landscape characterized by wide avenues, monumental architecture, and segregated residential zones known as "setores." This urban planning has historically contributed to social stratification.</w:t>
      </w:r>
    </w:p>
    <w:p>
      <w:pPr>
        <w:pStyle w:val="BodyText"/>
      </w:pPr>
      <w:r>
        <w:t xml:space="preserve">In recent decades, Brasília has experienced significant demographic shifts. While it remains home to federal public servants with relatively high socioeconomic status, it also hosts a large population of migrants from other Brazilian states seeking better economic opportunities. These migrants often reside in outlying satellite cities (cidades satélites) such as Ceilândia and Taguatinga, where infrastructure and social services are stretched thin. It is within this complex socio-economic tapestry that the</w:t>
      </w:r>
      <w:r>
        <w:t xml:space="preserve"> </w:t>
      </w:r>
      <w:r>
        <w:rPr>
          <w:bCs/>
          <w:b/>
        </w:rPr>
        <w:t xml:space="preserve">School Counselor</w:t>
      </w:r>
      <w:r>
        <w:t xml:space="preserve"> </w:t>
      </w:r>
      <w:r>
        <w:t xml:space="preserve">operates, tasked with addressing a wide spectrum of student issues ranging from academic pressure to severe psychosocial vulnerabilities.</w:t>
      </w:r>
    </w:p>
    <w:p>
      <w:pPr>
        <w:pStyle w:val="BodyText"/>
      </w:pPr>
      <w:r>
        <w:t xml:space="preserve">The Brazilian Ministry of Education (MEC) has increasingly emphasized the importance of integrated support systems in schools. The presence of a dedicated</w:t>
      </w:r>
      <w:r>
        <w:t xml:space="preserve"> </w:t>
      </w:r>
      <w:r>
        <w:rPr>
          <w:bCs/>
          <w:b/>
        </w:rPr>
        <w:t xml:space="preserve">School Counselor</w:t>
      </w:r>
      <w:r>
        <w:t xml:space="preserve"> </w:t>
      </w:r>
      <w:r>
        <w:t xml:space="preserve">is no longer viewed merely as an auxiliary role but as a central pillar in implementing the National Common Curricular Base (BNCC), which explicitly includes socio-emotional learning as a core competency for students.</w:t>
      </w:r>
    </w:p>
    <w:bookmarkEnd w:id="21"/>
    <w:bookmarkStart w:id="25" w:name="case-profile-the-educational-landscape"/>
    <w:p>
      <w:pPr>
        <w:pStyle w:val="Heading2"/>
      </w:pPr>
      <w:r>
        <w:t xml:space="preserve">2. Case Profile: The Educational Landscape</w:t>
      </w:r>
    </w:p>
    <w:bookmarkStart w:id="22" w:name="demographic-diversity-and-inequality"/>
    <w:p>
      <w:pPr>
        <w:pStyle w:val="Heading3"/>
      </w:pPr>
      <w:r>
        <w:t xml:space="preserve">2.1 Demographic Diversity and Inequality</w:t>
      </w:r>
    </w:p>
    <w:p>
      <w:pPr>
        <w:pStyle w:val="FirstParagraph"/>
      </w:pPr>
      <w:r>
        <w:t xml:space="preserve">The schools in</w:t>
      </w:r>
      <w:r>
        <w:t xml:space="preserve"> </w:t>
      </w:r>
      <w:r>
        <w:rPr>
          <w:bCs/>
          <w:b/>
        </w:rPr>
        <w:t xml:space="preserve">Brazil Brasília</w:t>
      </w:r>
      <w:r>
        <w:t xml:space="preserve">, particularly those in the satellite cities, serve a highly diverse student body. Socioeconomic disparities are pronounced. While private institutions focus on elite university preparation, public schools often deal with high dropout rates, truancy linked to labor exploitation (e.g., informal domestic work or street vending), and family instability.</w:t>
      </w:r>
    </w:p>
    <w:bookmarkEnd w:id="22"/>
    <w:bookmarkStart w:id="23" w:name="X3efbc06982a6bad6f85179cea7c7f4234e6c199"/>
    <w:p>
      <w:pPr>
        <w:pStyle w:val="Heading3"/>
      </w:pPr>
      <w:r>
        <w:t xml:space="preserve">2.2 The Role of the School Counselor in Public Policy</w:t>
      </w:r>
    </w:p>
    <w:p>
      <w:pPr>
        <w:pStyle w:val="FirstParagraph"/>
      </w:pPr>
      <w:r>
        <w:t xml:space="preserve">In alignment with national laws such as Law 13,467/2017 and subsequent resolutions by the National Council of Education (CNE), schools in Brasília are encouraged or mandated to include professionals focused on student well-being. The</w:t>
      </w:r>
      <w:r>
        <w:t xml:space="preserve"> </w:t>
      </w:r>
      <w:r>
        <w:rPr>
          <w:bCs/>
          <w:b/>
        </w:rPr>
        <w:t xml:space="preserve">School Counselor</w:t>
      </w:r>
      <w:r>
        <w:t xml:space="preserve"> </w:t>
      </w:r>
      <w:r>
        <w:t xml:space="preserve">in this context is responsible for:</w:t>
      </w:r>
    </w:p>
    <w:p>
      <w:pPr>
        <w:numPr>
          <w:ilvl w:val="0"/>
          <w:numId w:val="1001"/>
        </w:numPr>
        <w:pStyle w:val="Compact"/>
      </w:pPr>
      <w:r>
        <w:rPr>
          <w:bCs/>
          <w:b/>
        </w:rPr>
        <w:t xml:space="preserve">Academic Advising:</w:t>
      </w:r>
      <w:r>
        <w:t xml:space="preserve"> </w:t>
      </w:r>
      <w:r>
        <w:t xml:space="preserve">Guiding students toward appropriate career paths, including vocational training (technical courses) and higher education.</w:t>
      </w:r>
    </w:p>
    <w:p>
      <w:pPr>
        <w:numPr>
          <w:ilvl w:val="0"/>
          <w:numId w:val="1001"/>
        </w:numPr>
        <w:pStyle w:val="Compact"/>
      </w:pPr>
      <w:r>
        <w:rPr>
          <w:iCs/>
          <w:i/>
        </w:rPr>
        <w:t xml:space="preserve">Social-Emotional Support:</w:t>
      </w:r>
      <w:r>
        <w:t xml:space="preserve"> </w:t>
      </w:r>
      <w:r>
        <w:t xml:space="preserve">Providing a safe space for students to discuss anxiety, bullying, family violence, and mental health struggles.</w:t>
      </w:r>
    </w:p>
    <w:p>
      <w:pPr>
        <w:numPr>
          <w:ilvl w:val="0"/>
          <w:numId w:val="1001"/>
        </w:numPr>
        <w:pStyle w:val="Compact"/>
      </w:pPr>
      <w:r>
        <w:rPr>
          <w:bCs/>
          <w:b/>
        </w:rPr>
        <w:t xml:space="preserve">Familial Mediation:</w:t>
      </w:r>
      <w:r>
        <w:t xml:space="preserve"> </w:t>
      </w:r>
      <w:r>
        <w:t xml:space="preserve">Bridging the gap between families and the school administration, particularly in contexts where parents may have low literacy levels or distrust institutional authority.</w:t>
      </w:r>
    </w:p>
    <w:bookmarkEnd w:id="23"/>
    <w:bookmarkStart w:id="24" w:name="specific-challenges-in-brasília"/>
    <w:p>
      <w:pPr>
        <w:pStyle w:val="Heading3"/>
      </w:pPr>
      <w:r>
        <w:t xml:space="preserve">2.3 Specific Challenges in Brasília</w:t>
      </w:r>
    </w:p>
    <w:p>
      <w:pPr>
        <w:pStyle w:val="FirstParagraph"/>
      </w:pPr>
      <w:r>
        <w:t xml:space="preserve">The case study highlights several specific challenges faced by counselors in this region:</w:t>
      </w:r>
    </w:p>
    <w:p>
      <w:pPr>
        <w:numPr>
          <w:ilvl w:val="0"/>
          <w:numId w:val="1002"/>
        </w:numPr>
        <w:pStyle w:val="Compact"/>
      </w:pPr>
      <w:r>
        <w:rPr>
          <w:bCs/>
          <w:b/>
        </w:rPr>
        <w:t xml:space="preserve">Mental Health Crisis:</w:t>
      </w:r>
      <w:r>
        <w:br/>
      </w:r>
      <w:r>
        <w:t xml:space="preserve">The post-pandemic era has exacerbated mental health issues among adolescents in Brasília. Counselors are often the first line of defense against rising rates of depression and anxiety, yet they frequently lack sufficient backup from specialized psychiatric services within the public health system (SUS).</w:t>
      </w:r>
    </w:p>
    <w:p>
      <w:pPr>
        <w:numPr>
          <w:ilvl w:val="0"/>
          <w:numId w:val="1002"/>
        </w:numPr>
        <w:pStyle w:val="Compact"/>
      </w:pPr>
      <w:r>
        <w:rPr>
          <w:bCs/>
          <w:b/>
        </w:rPr>
        <w:t xml:space="preserve">Social Violence:</w:t>
      </w:r>
      <w:r>
        <w:br/>
      </w:r>
      <w:r>
        <w:t xml:space="preserve">Brazilian cities generally struggle with crime rates. In Brasília, while the Federal District has lower homicide rates than some southern capitals, drug trafficking and youth violence in peripheral areas remain pressing concerns. Counselors must navigate trauma-informed care practices to support students affected by community violence.</w:t>
      </w:r>
    </w:p>
    <w:p>
      <w:pPr>
        <w:numPr>
          <w:ilvl w:val="0"/>
          <w:numId w:val="1002"/>
        </w:numPr>
        <w:pStyle w:val="Compact"/>
      </w:pPr>
      <w:r>
        <w:rPr>
          <w:bCs/>
          <w:b/>
        </w:rPr>
        <w:t xml:space="preserve">Career Uncertainty:</w:t>
      </w:r>
      <w:r>
        <w:br/>
      </w:r>
      <w:r>
        <w:t xml:space="preserve">A significant number of students in Brasília come from families with a strong tradition of public service careers (civil service exams, known as "concursos"). However, the job market is shifting. Counselors play a crucial role in broadening horizons beyond traditional government jobs, promoting entrepreneurship and emerging sectors like technology and renewable energy.</w:t>
      </w:r>
    </w:p>
    <w:bookmarkEnd w:id="24"/>
    <w:bookmarkEnd w:id="25"/>
    <w:bookmarkStart w:id="29" w:name="case-analysis-intervention-strategies"/>
    <w:p>
      <w:pPr>
        <w:pStyle w:val="Heading2"/>
      </w:pPr>
      <w:r>
        <w:t xml:space="preserve">3. Case Analysis: Intervention Strategies</w:t>
      </w:r>
    </w:p>
    <w:p>
      <w:pPr>
        <w:pStyle w:val="FirstParagraph"/>
      </w:pPr>
      <w:r>
        <w:t xml:space="preserve">To effectively serve the population of</w:t>
      </w:r>
      <w:r>
        <w:t xml:space="preserve"> </w:t>
      </w:r>
      <w:r>
        <w:rPr>
          <w:bCs/>
          <w:b/>
        </w:rPr>
        <w:t xml:space="preserve">Brazil Brasília</w:t>
      </w:r>
      <w:r>
        <w:t xml:space="preserve">, the modern School Counselor must adopt a multi-tiered system of supports (MTSS). This case study outlines three primary intervention strategies currently being evaluated in selected schools:</w:t>
      </w:r>
    </w:p>
    <w:bookmarkStart w:id="26" w:name="X33b27b148ecedb40bac93ec029e66cfcdbf6d12"/>
    <w:p>
      <w:pPr>
        <w:pStyle w:val="Heading3"/>
      </w:pPr>
      <w:r>
        <w:t xml:space="preserve">3.1 Proactive Social-Emotional Learning (SEL) Programs</w:t>
      </w:r>
    </w:p>
    <w:p>
      <w:pPr>
        <w:pStyle w:val="FirstParagraph"/>
      </w:pPr>
      <w:r>
        <w:t xml:space="preserve">Rather than waiting for crises to occur, counselors are integrating SEL into the daily curriculum. In Brasília, this has taken the form of peer-mediated programs where older students mentor younger ones. This approach leverages the close-knit community feel of many Brasília neighborhoods while addressing isolation and bullying.</w:t>
      </w:r>
    </w:p>
    <w:bookmarkEnd w:id="26"/>
    <w:bookmarkStart w:id="27" w:name="family-and-community-engagement"/>
    <w:p>
      <w:pPr>
        <w:pStyle w:val="Heading3"/>
      </w:pPr>
      <w:r>
        <w:t xml:space="preserve">3.2 Family and Community Engagement</w:t>
      </w:r>
    </w:p>
    <w:p>
      <w:pPr>
        <w:pStyle w:val="FirstParagraph"/>
      </w:pPr>
      <w:r>
        <w:t xml:space="preserve">The counselor acts as a cultural broker. In communities with high migration rates, language barriers or cultural misunderstandings can impede educational progress. Counselors organize workshops for parents on digital safety, mental health awareness, and navigation of the Brazilian school system (SINE/RENASC). This empowers families to become active partners in their children's education.</w:t>
      </w:r>
    </w:p>
    <w:bookmarkEnd w:id="27"/>
    <w:bookmarkStart w:id="28" w:name="Xad57076316301af25b34bf8cfcf83d962d477cd"/>
    <w:p>
      <w:pPr>
        <w:pStyle w:val="Heading3"/>
      </w:pPr>
      <w:r>
        <w:t xml:space="preserve">3.3 Career Guidance and Technological Integration</w:t>
      </w:r>
    </w:p>
    <w:p>
      <w:pPr>
        <w:pStyle w:val="FirstParagraph"/>
      </w:pPr>
      <w:r>
        <w:t xml:space="preserve">Recognizing Brasília's status as a technological hub, counselors are partnering with local tech companies and universities to provide real-world career insights. Workshops on coding, financial literacy, and soft skills are becoming standard offerings. This helps demystify higher education for first-generation college students.</w:t>
      </w:r>
    </w:p>
    <w:bookmarkEnd w:id="28"/>
    <w:bookmarkEnd w:id="29"/>
    <w:bookmarkStart w:id="30" w:name="conclusion-and-recommendations"/>
    <w:p>
      <w:pPr>
        <w:pStyle w:val="Heading2"/>
      </w:pPr>
      <w:r>
        <w:t xml:space="preserve">4. Conclusion and Recommendations</w:t>
      </w:r>
    </w:p>
    <w:p>
      <w:pPr>
        <w:pStyle w:val="FirstParagraph"/>
      </w:pPr>
      <w:r>
        <w:t xml:space="preserve">The case study of the School Counselor in</w:t>
      </w:r>
      <w:r>
        <w:t xml:space="preserve"> </w:t>
      </w:r>
      <w:r>
        <w:rPr>
          <w:bCs/>
          <w:b/>
        </w:rPr>
        <w:t xml:space="preserve">Brazil Brasília</w:t>
      </w:r>
      <w:r>
        <w:t xml:space="preserve"> </w:t>
      </w:r>
      <w:r>
        <w:t xml:space="preserve">reveals a profession that is evolving rapidly. The counselor is no longer just an administrative figure but a pivotal agent of social change and academic support. The unique urban structure of Brasília, combined with its socio-economic disparities, demands counselors who are resilient, culturally competent, and well-trained.</w:t>
      </w:r>
    </w:p>
    <w:p>
      <w:pPr>
        <w:pStyle w:val="BodyText"/>
      </w:pPr>
      <w:r>
        <w:rPr>
          <w:bCs/>
          <w:b/>
        </w:rPr>
        <w:t xml:space="preserve">Key Recommendations:</w:t>
      </w:r>
    </w:p>
    <w:p>
      <w:pPr>
        <w:numPr>
          <w:ilvl w:val="0"/>
          <w:numId w:val="1003"/>
        </w:numPr>
        <w:pStyle w:val="Compact"/>
      </w:pPr>
      <w:r>
        <w:rPr>
          <w:bCs/>
          <w:b/>
        </w:rPr>
        <w:t xml:space="preserve">Adequate Staffing:</w:t>
      </w:r>
      <w:r>
        <w:br/>
      </w:r>
      <w:r>
        <w:t xml:space="preserve">The Federal District government must ensure that student-to-counselor ratios meet national guidelines to prevent burnout and ensure quality service.</w:t>
      </w:r>
    </w:p>
    <w:p>
      <w:pPr>
        <w:numPr>
          <w:ilvl w:val="0"/>
          <w:numId w:val="1003"/>
        </w:numPr>
        <w:pStyle w:val="Compact"/>
      </w:pPr>
      <w:r>
        <w:rPr>
          <w:bCs/>
          <w:b/>
        </w:rPr>
        <w:t xml:space="preserve">Interdisciplinary Collaboration:</w:t>
      </w:r>
      <w:r>
        <w:br/>
      </w:r>
      <w:r>
        <w:t xml:space="preserve">Schools should formalize partnerships with local health centers (UBS) and social assistance centers (CRAS) to create a seamless support network for at-risk students.</w:t>
      </w:r>
    </w:p>
    <w:p>
      <w:pPr>
        <w:numPr>
          <w:ilvl w:val="0"/>
          <w:numId w:val="1003"/>
        </w:numPr>
        <w:pStyle w:val="Compact"/>
      </w:pPr>
      <w:r>
        <w:rPr>
          <w:bCs/>
          <w:b/>
        </w:rPr>
        <w:t xml:space="preserve">Continuous Training:</w:t>
      </w:r>
      <w:r>
        <w:br/>
      </w:r>
      <w:r>
        <w:t xml:space="preserve">Ongoing professional development for counselors in areas such as trauma-informed care, digital pedagogy, and career counseling technologies is essential.</w:t>
      </w:r>
    </w:p>
    <w:p>
      <w:pPr>
        <w:pStyle w:val="FirstParagraph"/>
      </w:pPr>
      <w:r>
        <w:t xml:space="preserve">In conclusion, the School Counselor is indispensable to the educational integrity of Brasília. By addressing the holistic needs of students—academic, emotional, and vocational—the counselor contributes significantly to reducing inequality and fostering a more inclusive society. The future of education in Brazil's capital depends on recognizing and empowering these professionals as essential stakeholders in student success.</w:t>
      </w:r>
    </w:p>
    <w:bookmarkEnd w:id="30"/>
    <w:p>
      <w:r>
        <w:pict>
          <v:rect style="width:0;height:1.5pt" o:hralign="center" o:hrstd="t" o:hr="t"/>
        </w:pict>
      </w:r>
    </w:p>
    <w:p>
      <w:pPr>
        <w:pStyle w:val="FirstParagraph"/>
      </w:pPr>
      <w:r>
        <w:t xml:space="preserve">Note: This document is a simulated case study for educational purposes, reflecting general trends and challenges observed in the Brasília educational system regarding school counseling roles.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Brazil Brasília</dc:title>
  <dc:creator/>
  <dc:language>en</dc:language>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