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521e8e94dd12c9e2a454eeb4ec874652acef069"/>
    <w:p>
      <w:pPr>
        <w:pStyle w:val="Heading1"/>
      </w:pPr>
      <w:r>
        <w:t xml:space="preserve">Navigating Complexity: A Case Study on the School Counselor in Brazil São Paulo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Psychology and Social Intervention</w:t>
      </w:r>
      <w:r>
        <w:br/>
      </w:r>
      <w:r>
        <w:rPr>
          <w:bCs/>
          <w:b/>
        </w:rPr>
        <w:t xml:space="preserve">Location Focus:</w:t>
      </w:r>
      <w:r>
        <w:t xml:space="preserve"> </w:t>
      </w:r>
      <w:r>
        <w:t xml:space="preserve">Brazil São Paulo</w:t>
      </w:r>
    </w:p>
    <w:bookmarkStart w:id="20" w:name="X7d3939d1cb50b011ead4b259c6cfaeceee61e46"/>
    <w:p>
      <w:pPr>
        <w:pStyle w:val="Heading2"/>
      </w:pPr>
      <w:r>
        <w:t xml:space="preserve">I. Introduction and Contextual Background</w:t>
      </w:r>
    </w:p>
    <w:p>
      <w:pPr>
        <w:pStyle w:val="FirstParagraph"/>
      </w:pPr>
      <w:r>
        <w:t xml:space="preserve">The educational landscape in Brazil is vast, diverse, and historically stratified. However, within the southeastern region lies a microcosm of national challenges and opportunities: the metropolis of São Paulo. As one of the most populous cities in the world,</w:t>
      </w:r>
      <w:r>
        <w:t xml:space="preserve"> </w:t>
      </w:r>
      <w:r>
        <w:rPr>
          <w:bCs/>
          <w:b/>
        </w:rPr>
        <w:t xml:space="preserve">Brazil São Paulo</w:t>
      </w:r>
      <w:r>
        <w:t xml:space="preserve"> </w:t>
      </w:r>
      <w:r>
        <w:t xml:space="preserve">represents a unique convergence of extreme socioeconomic disparity, cultural richness, and rapid urbanization. It is within this dynamic environment that the role of education has evolved from mere instruction to holistic development.</w:t>
      </w:r>
    </w:p>
    <w:p>
      <w:pPr>
        <w:pStyle w:val="BodyText"/>
      </w:pPr>
      <w:r>
        <w:t xml:space="preserve">In recent years, Brazil has undergone significant legislative changes aimed at expanding access to secondary education and improving quality. A cornerstone of this reform is the implementation of full-time schools (Ensino Integral) and the mandatory presence of a multidisciplinary team in public schools. Central to this team is the</w:t>
      </w:r>
      <w:r>
        <w:t xml:space="preserve"> </w:t>
      </w:r>
      <w:r>
        <w:rPr>
          <w:bCs/>
          <w:b/>
        </w:rPr>
        <w:t xml:space="preserve">School Counselor</w:t>
      </w:r>
      <w:r>
        <w:t xml:space="preserve">. Unlike traditional guidance counselors in some Western contexts who may focus primarily on academic tracking, the</w:t>
      </w:r>
      <w:r>
        <w:t xml:space="preserve"> </w:t>
      </w:r>
      <w:r>
        <w:rPr>
          <w:bCs/>
          <w:b/>
        </w:rPr>
        <w:t xml:space="preserve">School Counselor</w:t>
      </w:r>
      <w:r>
        <w:t xml:space="preserve"> </w:t>
      </w:r>
      <w:r>
        <w:t xml:space="preserve">in this context serves as a critical psychosocial support system, navigating issues ranging from bullying and family instability to career planning and mental health crises.</w:t>
      </w:r>
    </w:p>
    <w:bookmarkEnd w:id="20"/>
    <w:bookmarkStart w:id="23" w:name="ii.-case-profile-project-resilience"/>
    <w:p>
      <w:pPr>
        <w:pStyle w:val="Heading2"/>
      </w:pPr>
      <w:r>
        <w:t xml:space="preserve">II. Case Profile: "Project Resilience"</w:t>
      </w:r>
    </w:p>
    <w:bookmarkStart w:id="21" w:name="a.-the-setting"/>
    <w:p>
      <w:pPr>
        <w:pStyle w:val="Heading3"/>
      </w:pPr>
      <w:r>
        <w:t xml:space="preserve">A. The Setting</w:t>
      </w:r>
    </w:p>
    <w:p>
      <w:pPr>
        <w:pStyle w:val="FirstParagraph"/>
      </w:pPr>
      <w:r>
        <w:t xml:space="preserve">The subject of this case study is a public state school located in the Zona Leste (East Zone) of São Paulo. This region is historically underserved, characterized by high population density and limited municipal resources. The school serves approximately 1,200 students across elementary and secondary levels. Many students commute long distances from peripheral neighborhoods via public transit.</w:t>
      </w:r>
    </w:p>
    <w:bookmarkEnd w:id="21"/>
    <w:bookmarkStart w:id="22" w:name="b.-the-student-lucas"/>
    <w:p>
      <w:pPr>
        <w:pStyle w:val="Heading3"/>
      </w:pPr>
      <w:r>
        <w:t xml:space="preserve">B. The Student: "Lucas"</w:t>
      </w:r>
    </w:p>
    <w:p>
      <w:pPr>
        <w:pStyle w:val="FirstParagraph"/>
      </w:pPr>
      <w:r>
        <w:t xml:space="preserve">Lucas, a pseudonym for this case study, is a fifteen-year-old student in the ninth grade (Ensino Fundamental II). Lucas exhibits behavioral challenges frequently labeled as disruptive by teaching staff. However, an observation of the</w:t>
      </w:r>
      <w:r>
        <w:t xml:space="preserve"> </w:t>
      </w:r>
      <w:r>
        <w:rPr>
          <w:bCs/>
          <w:b/>
        </w:rPr>
        <w:t xml:space="preserve">School Counselor</w:t>
      </w:r>
      <w:r>
        <w:t xml:space="preserve">’s intervention reveals a more nuanced reality. Lucas comes from a low-income household where both parents work multiple jobs, often leaving him unsupervised after school. He has shown signs of anxiety, declining academic performance, and occasional acts of aggression toward peers.</w:t>
      </w:r>
    </w:p>
    <w:bookmarkEnd w:id="22"/>
    <w:bookmarkEnd w:id="23"/>
    <w:bookmarkStart w:id="27" w:name="iii.-the-intervention-strategy"/>
    <w:p>
      <w:pPr>
        <w:pStyle w:val="Heading2"/>
      </w:pPr>
      <w:r>
        <w:t xml:space="preserve">III. The Intervention Strategy</w:t>
      </w:r>
    </w:p>
    <w:p>
      <w:pPr>
        <w:pStyle w:val="FirstParagraph"/>
      </w:pPr>
      <w:r>
        <w:t xml:space="preserve">The intervention was led by a qualified</w:t>
      </w:r>
      <w:r>
        <w:t xml:space="preserve"> </w:t>
      </w:r>
      <w:r>
        <w:rPr>
          <w:bCs/>
          <w:b/>
        </w:rPr>
        <w:t xml:space="preserve">School Counselor</w:t>
      </w:r>
      <w:r>
        <w:t xml:space="preserve">, whose mandate includes the comprehensive socio-emotional development of students. The approach adopted was systemic, recognizing that Lucas’s behaviors were symptoms of broader environmental stressors rather than inherent moral failings.</w:t>
      </w:r>
    </w:p>
    <w:bookmarkStart w:id="24" w:name="Xf07fb0fe465f9704ce8ad86f11d5aab232d51ed"/>
    <w:p>
      <w:pPr>
        <w:pStyle w:val="Heading3"/>
      </w:pPr>
      <w:r>
        <w:t xml:space="preserve">1. Initial Assessment and Relationship Building</w:t>
      </w:r>
    </w:p>
    <w:p>
      <w:pPr>
        <w:pStyle w:val="FirstParagraph"/>
      </w:pPr>
      <w:r>
        <w:t xml:space="preserve">The first phase involved non-judgmental engagement. The</w:t>
      </w:r>
      <w:r>
        <w:t xml:space="preserve"> </w:t>
      </w:r>
      <w:r>
        <w:rPr>
          <w:bCs/>
          <w:b/>
        </w:rPr>
        <w:t xml:space="preserve">School Counselor</w:t>
      </w:r>
      <w:r>
        <w:t xml:space="preserve"> </w:t>
      </w:r>
      <w:r>
        <w:t xml:space="preserve">moved away from a punitive disciplinary model to a restorative one. By establishing trust, the counselor discovered that Lucas’s aggression stemmed from fear and insecurity regarding his family’s financial stability. He felt responsible for supporting his siblings when parents were absent.</w:t>
      </w:r>
    </w:p>
    <w:bookmarkEnd w:id="24"/>
    <w:bookmarkStart w:id="25" w:name="multidisciplinary-collaboration"/>
    <w:p>
      <w:pPr>
        <w:pStyle w:val="Heading3"/>
      </w:pPr>
      <w:r>
        <w:t xml:space="preserve">2. Multidisciplinary Collaboration</w:t>
      </w:r>
    </w:p>
    <w:p>
      <w:pPr>
        <w:pStyle w:val="FirstParagraph"/>
      </w:pPr>
      <w:r>
        <w:t xml:space="preserve">In Brazil, the</w:t>
      </w:r>
      <w:r>
        <w:t xml:space="preserve"> </w:t>
      </w:r>
      <w:r>
        <w:rPr>
          <w:bCs/>
          <w:b/>
        </w:rPr>
        <w:t xml:space="preserve">School Counselor</w:t>
      </w:r>
      <w:r>
        <w:t xml:space="preserve"> </w:t>
      </w:r>
      <w:r>
        <w:t xml:space="preserve">does not work in isolation. The team included psychologists, social workers, and special education teachers. The counselor coordinated with the social worker to connect Lucas’s family with municipal social assistance programs (CRAS - Centro de Referência de Assistência Social). This holistic approach addressed the material needs of the family, thereby reducing the psychological burden on Lucas.</w:t>
      </w:r>
    </w:p>
    <w:bookmarkEnd w:id="25"/>
    <w:bookmarkStart w:id="26" w:name="socio-emotional-learning-sel-integration"/>
    <w:p>
      <w:pPr>
        <w:pStyle w:val="Heading3"/>
      </w:pPr>
      <w:r>
        <w:t xml:space="preserve">3. Socio-Emotional Learning (SEL) Integration</w:t>
      </w:r>
    </w:p>
    <w:p>
      <w:pPr>
        <w:pStyle w:val="FirstParagraph"/>
      </w:pPr>
      <w:r>
        <w:t xml:space="preserve">The curriculum in São Paulo public schools has increasingly integrated socio-emotional skills as per the National Common Curricular Base (BNCC). The</w:t>
      </w:r>
      <w:r>
        <w:t xml:space="preserve"> </w:t>
      </w:r>
      <w:r>
        <w:rPr>
          <w:bCs/>
          <w:b/>
        </w:rPr>
        <w:t xml:space="preserve">School Counselor</w:t>
      </w:r>
      <w:r>
        <w:t xml:space="preserve"> </w:t>
      </w:r>
      <w:r>
        <w:t xml:space="preserve">facilitated workshops for Lucas and his peer group focusing on self-regulation, empathy, and conflict resolution. These sessions were tailored to the cultural context of</w:t>
      </w:r>
      <w:r>
        <w:t xml:space="preserve"> </w:t>
      </w:r>
      <w:r>
        <w:rPr>
          <w:bCs/>
          <w:b/>
        </w:rPr>
        <w:t xml:space="preserve">Brazil São Paulo</w:t>
      </w:r>
      <w:r>
        <w:t xml:space="preserve">, acknowledging the specific pressures faced by youth in urban centers.</w:t>
      </w:r>
    </w:p>
    <w:bookmarkEnd w:id="26"/>
    <w:bookmarkEnd w:id="27"/>
    <w:bookmarkStart w:id="28" w:name="X34ca11f3cb224ba61dc0177d2d6f998676c74e6"/>
    <w:p>
      <w:pPr>
        <w:pStyle w:val="Heading2"/>
      </w:pPr>
      <w:r>
        <w:t xml:space="preserve">IV. Challenges Specific to Brazil São Paulo</w:t>
      </w:r>
    </w:p>
    <w:p>
      <w:pPr>
        <w:pStyle w:val="FirstParagraph"/>
      </w:pPr>
      <w:r>
        <w:t xml:space="preserve">The case of Lucas highlights several challenges unique to implementing effective counseling services in this region:</w:t>
      </w:r>
    </w:p>
    <w:p>
      <w:pPr>
        <w:numPr>
          <w:ilvl w:val="0"/>
          <w:numId w:val="1001"/>
        </w:numPr>
        <w:pStyle w:val="Compact"/>
      </w:pPr>
      <w:r>
        <w:rPr>
          <w:bCs/>
          <w:b/>
        </w:rPr>
        <w:t xml:space="preserve">Vulnerability and Violence:</w:t>
      </w:r>
      <w:r>
        <w:t xml:space="preserve"> </w:t>
      </w:r>
      <w:r>
        <w:t xml:space="preserve">Schools in certain areas of São Paulo are exposed to external violence, gang recruitment pressures, and community trauma. The</w:t>
      </w:r>
      <w:r>
        <w:t xml:space="preserve"> </w:t>
      </w:r>
      <w:r>
        <w:rPr>
          <w:bCs/>
          <w:b/>
        </w:rPr>
        <w:t xml:space="preserve">School Counselor</w:t>
      </w:r>
      <w:r>
        <w:t xml:space="preserve"> </w:t>
      </w:r>
      <w:r>
        <w:t xml:space="preserve">must act as a safe haven while maintaining vigilance for signs of external threats.</w:t>
      </w:r>
    </w:p>
    <w:p>
      <w:pPr>
        <w:numPr>
          <w:ilvl w:val="0"/>
          <w:numId w:val="1001"/>
        </w:numPr>
        <w:pStyle w:val="Compact"/>
      </w:pPr>
      <w:r>
        <w:rPr>
          <w:bCs/>
          <w:b/>
        </w:rPr>
        <w:t xml:space="preserve">Caseload Management:</w:t>
      </w:r>
      <w:r>
        <w:t xml:space="preserve"> </w:t>
      </w:r>
      <w:r>
        <w:t xml:space="preserve">Due to budget constraints and high student-teacher ratios in the public sector, counselors often manage caseloads that exceed international standards. This requires efficient triage systems to prioritize cases involving acute risk.</w:t>
      </w:r>
    </w:p>
    <w:p>
      <w:pPr>
        <w:numPr>
          <w:ilvl w:val="0"/>
          <w:numId w:val="1001"/>
        </w:numPr>
        <w:pStyle w:val="Compact"/>
      </w:pPr>
      <w:r>
        <w:rPr>
          <w:bCs/>
          <w:b/>
        </w:rPr>
        <w:t xml:space="preserve">Cultural Diversity:</w:t>
      </w:r>
      <w:r>
        <w:t xml:space="preserve"> </w:t>
      </w:r>
      <w:r>
        <w:t xml:space="preserve">São Paulo is a melting pot of internal migrants and international immigrants. The</w:t>
      </w:r>
      <w:r>
        <w:t xml:space="preserve"> </w:t>
      </w:r>
      <w:r>
        <w:rPr>
          <w:bCs/>
          <w:b/>
        </w:rPr>
        <w:t xml:space="preserve">School Counselor</w:t>
      </w:r>
      <w:r>
        <w:t xml:space="preserve"> </w:t>
      </w:r>
      <w:r>
        <w:t xml:space="preserve">must possess cultural competence to address issues related to integration, language barriers (for immigrant students), and varying familial structures.</w:t>
      </w:r>
    </w:p>
    <w:bookmarkEnd w:id="28"/>
    <w:bookmarkStart w:id="29" w:name="v.-outcomes-and-impact"/>
    <w:p>
      <w:pPr>
        <w:pStyle w:val="Heading2"/>
      </w:pPr>
      <w:r>
        <w:t xml:space="preserve">V. Outcomes and Impact</w:t>
      </w:r>
    </w:p>
    <w:p>
      <w:pPr>
        <w:pStyle w:val="FirstParagraph"/>
      </w:pPr>
      <w:r>
        <w:t xml:space="preserve">After six months of consistent intervention, measurable changes were observed in Lucas’s profile:</w:t>
      </w:r>
    </w:p>
    <w:p>
      <w:pPr>
        <w:pStyle w:val="BodyText"/>
      </w:pPr>
      <w:r>
        <w:rPr>
          <w:bCs/>
          <w:b/>
        </w:rPr>
        <w:t xml:space="preserve">Status Update:</w:t>
      </w:r>
      <w:r>
        <w:br/>
      </w:r>
      <w:r>
        <w:t xml:space="preserve">1. Academic: Lucas’s grades improved from failing to average (C+), indicating increased engagement.</w:t>
      </w:r>
      <w:r>
        <w:br/>
      </w:r>
      <w:r>
        <w:t xml:space="preserve">2. Behavioral: Reports of physical aggression decreased significantly; he now utilizes the counselor’s office as a de-escalation space rather than acting out in class.</w:t>
      </w:r>
      <w:r>
        <w:br/>
      </w:r>
      <w:r>
        <w:t xml:space="preserve">3. Social: He joined a school peer mediation group, becoming an advocate for conflict resolution among his peers.</w:t>
      </w:r>
      <w:r>
        <w:br/>
      </w:r>
      <w:r>
        <w:t xml:space="preserve">4. Family: The family gained access to food assistance and vocational training programs, alleviating immediate financial stressors.</w:t>
      </w:r>
    </w:p>
    <w:p>
      <w:pPr>
        <w:pStyle w:val="BodyText"/>
      </w:pPr>
      <w:r>
        <w:t xml:space="preserve">This case demonstrates that the</w:t>
      </w:r>
      <w:r>
        <w:t xml:space="preserve"> </w:t>
      </w:r>
      <w:r>
        <w:rPr>
          <w:bCs/>
          <w:b/>
        </w:rPr>
        <w:t xml:space="preserve">School Counselor</w:t>
      </w:r>
      <w:r>
        <w:t xml:space="preserve"> </w:t>
      </w:r>
      <w:r>
        <w:t xml:space="preserve">is not merely a support staff member but a pivotal agent of social equity in Brazil. By addressing the root causes of behavioral issues through a lens of empathy and systemic support, educators in São Paulo can foster resilience among vulnerable youth.</w:t>
      </w:r>
    </w:p>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School Counselor</w:t>
      </w:r>
      <w:r>
        <w:t xml:space="preserve"> </w:t>
      </w:r>
      <w:r>
        <w:t xml:space="preserve">in Brazil is evolving from a peripheral function to a central pillar of the educational framework. In the complex urban environment of Brazil São Paulo, where socioeconomic inequalities are stark, these professionals play an essential role in bridging gaps between home, school, and community resources.</w:t>
      </w:r>
    </w:p>
    <w:p>
      <w:pPr>
        <w:pStyle w:val="BodyText"/>
      </w:pPr>
      <w:r>
        <w:t xml:space="preserve">This case study illustrates that effective counseling requires more than clinical skills; it demands contextual awareness and collaboration. For the educational system in São Paulo to succeed in its mission of inclusive education, investment in the training and support of</w:t>
      </w:r>
      <w:r>
        <w:t xml:space="preserve"> </w:t>
      </w:r>
      <w:r>
        <w:rPr>
          <w:bCs/>
          <w:b/>
        </w:rPr>
        <w:t xml:space="preserve">School Counselors</w:t>
      </w:r>
      <w:r>
        <w:t xml:space="preserve"> </w:t>
      </w:r>
      <w:r>
        <w:t xml:space="preserve">is imperative. They are the architects of emotional safety, enabling students like Lucas to transform their circumstances from survival to success.</w:t>
      </w:r>
    </w:p>
    <w:p>
      <w:pPr>
        <w:pStyle w:val="BodyText"/>
      </w:pPr>
      <w:r>
        <w:t xml:space="preserve">Future research should focus on longitudinal studies tracking the long-term academic and social outcomes of students supported by these interventions in various regions across São Paulo state, further validating the necessity of robust counseling frameworks in Brazilian public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Brazil São Paulo</dc:title>
  <dc:creator/>
  <dc:language>en</dc:language>
  <cp:keywords/>
  <dcterms:created xsi:type="dcterms:W3CDTF">2026-07-29T14:06:42Z</dcterms:created>
  <dcterms:modified xsi:type="dcterms:W3CDTF">2026-07-29T14:06:42Z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