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Ghana</w:t>
      </w:r>
      <w:r>
        <w:t xml:space="preserve"> </w:t>
      </w:r>
      <w:r>
        <w:t xml:space="preserve">Accra</w:t>
      </w:r>
    </w:p>
    <w:bookmarkStart w:id="27" w:name="X0337775fd3f71a5364f7474a5b4e90126b4c5d0"/>
    <w:p>
      <w:pPr>
        <w:pStyle w:val="Heading1"/>
      </w:pPr>
      <w:r>
        <w:t xml:space="preserve">Case Study Enhancing Student Well-being and Academic Success through School Counselor Services in Ghana Accra</w:t>
      </w:r>
    </w:p>
    <w:p>
      <w:pPr>
        <w:pStyle w:val="FirstParagraph"/>
      </w:pPr>
      <w:r>
        <w:rPr>
          <w:bCs/>
          <w:b/>
        </w:rPr>
        <w:t xml:space="preserve">Date:</w:t>
      </w:r>
    </w:p>
    <w:p>
      <w:pPr>
        <w:pStyle w:val="BodyText"/>
      </w:pPr>
      <w:r>
        <w:t xml:space="preserve">October 24, 2023</w:t>
      </w:r>
      <w:r>
        <w:br/>
      </w:r>
      <w:r>
        <w:rPr>
          <w:bCs/>
          <w:b/>
        </w:rPr>
        <w:t xml:space="preserve">Location:</w:t>
      </w:r>
      <w:r>
        <w:t xml:space="preserve">Ghana Accra, Greater Accra Region</w:t>
      </w:r>
      <w:r>
        <w:br/>
      </w:r>
    </w:p>
    <w:p>
      <w:pPr>
        <w:pStyle w:val="BodyText"/>
      </w:pPr>
      <w:r>
        <w:t xml:space="preserve">Subject:The Integration of Professional School Counselor Models in Urban Ghanaian Secondary Education</w:t>
      </w:r>
    </w:p>
    <w:p>
      <w:pPr>
        <w:pStyle w:val="BodyText"/>
      </w:pPr>
      <w:r>
        <w:t xml:space="preserve">This Case Study examines the critical role of the School Counselor within the educational landscape of Ghana Accra. As urbanization accelerates and societal pressures on students intensify, traditional disciplinary methods are increasingly proving insufficient for addressing complex psychosocial issues. This document analyzes a pilot program implemented in three public secondary schools in Accra, demonstrating how structured counseling interventions significantly improve academic performance, reduce dropout rates, and foster mental health resilience among adolescents.</w:t>
      </w:r>
    </w:p>
    <w:bookmarkStart w:id="20" w:name="background-and-context"/>
    <w:p>
      <w:pPr>
        <w:pStyle w:val="Heading2"/>
      </w:pPr>
      <w:r>
        <w:t xml:space="preserve">2. Background and Context</w:t>
      </w:r>
    </w:p>
    <w:p>
      <w:pPr>
        <w:pStyle w:val="FirstParagraph"/>
      </w:pPr>
      <w:r>
        <w:t xml:space="preserve">The educational sector in Ghana has seen substantial growth over the last decade. However,</w:t>
      </w:r>
      <w:r>
        <w:rPr>
          <w:bCs/>
          <w:b/>
        </w:rPr>
        <w:t xml:space="preserve">Ghana Accra</w:t>
      </w:r>
      <w:r>
        <w:t xml:space="preserve">, as the economic hub of the country faces unique challenges regarding urban density, socioeconomic disparity, and cultural expectations placed upon youth. In many communities within Accra, academic excellence is viewed not merely as a pathway to personal development but as a survival mechanism for upward social mobility.</w:t>
      </w:r>
    </w:p>
    <w:p>
      <w:pPr>
        <w:pStyle w:val="BodyText"/>
      </w:pPr>
      <w:r>
        <w:t xml:space="preserve">Traditionally,</w:t>
      </w:r>
      <w:r>
        <w:rPr>
          <w:bCs/>
          <w:b/>
        </w:rPr>
        <w:t xml:space="preserve">school counselor</w:t>
      </w:r>
      <w:r>
        <w:t xml:space="preserve"> </w:t>
      </w:r>
      <w:r>
        <w:t xml:space="preserve">services in Ghana were non-existent or limited to informal advice given by homeroom teachers or religious figures. There was a distinct lack of trained professionals equipped to handle issues such as anxiety, depression, family trauma, and career guidance. The Department of Guidance and Counseling within the Ministry of Education has recognized this gap and initiated reforms to professionalize these roles in major urban centers like Accra.</w:t>
      </w:r>
    </w:p>
    <w:bookmarkEnd w:id="20"/>
    <w:bookmarkStart w:id="25" w:name="problem-statement"/>
    <w:p>
      <w:pPr>
        <w:pStyle w:val="Heading2"/>
      </w:pPr>
      <w:r>
        <w:t xml:space="preserve">3. Problem Statement</w:t>
      </w:r>
    </w:p>
    <w:p>
      <w:pPr>
        <w:pStyle w:val="FirstParagraph"/>
      </w:pPr>
      <w:r>
        <w:t xml:space="preserve">The primary problem identified in the participating schools in Ghana Accra was a rising trend in student disengagement. Teachers reported increased incidences of truancy, behavioral disruptions, and declining grades among students aged 14-18. Furthermore, there was a noticeable lack of systematic support for students dealing with family instability—a common occurrence due to migration patterns within the Greater Accra Region.</w:t>
      </w:r>
    </w:p>
    <w:p>
      <w:pPr>
        <w:pStyle w:val="BodyText"/>
      </w:pPr>
      <w:r>
        <w:t xml:space="preserve">Without a dedicated</w:t>
      </w:r>
      <w:r>
        <w:t xml:space="preserve"> </w:t>
      </w:r>
      <w:r>
        <w:rPr>
          <w:bCs/>
          <w:b/>
        </w:rPr>
        <w:t xml:space="preserve">School Counselor</w:t>
      </w:r>
      <w:r>
        <w:t xml:space="preserve">, staff members were forced to act as de facto psychologists, leading to burnout and inconsistent support for at-risk youth. The existing curriculum did not adequately address social-emotional learning (SEL), leaving students ill-equipped to manage peer pressure, substance abuse risks, and academic stress.</w:t>
      </w:r>
    </w:p>
    <w:p>
      <w:pPr>
        <w:pStyle w:val="BodyText"/>
      </w:pPr>
      <w:r>
        <w:t xml:space="preserve">The pilot program aimed to achieve the following objectives:</w:t>
      </w:r>
    </w:p>
    <w:p>
      <w:pPr>
        <w:numPr>
          <w:ilvl w:val="0"/>
          <w:numId w:val="1001"/>
        </w:numPr>
        <w:pStyle w:val="Compact"/>
      </w:pPr>
      <w:r>
        <w:t xml:space="preserve">To establish a full-time</w:t>
      </w:r>
      <w:r>
        <w:t xml:space="preserve"> </w:t>
      </w:r>
      <w:r>
        <w:rPr>
          <w:bCs/>
          <w:b/>
        </w:rPr>
        <w:t xml:space="preserve">School Counselor</w:t>
      </w:r>
      <w:r>
        <w:t xml:space="preserve"> </w:t>
      </w:r>
      <w:r>
        <w:t xml:space="preserve">position in three selected secondary schools in Ghana Accra.</w:t>
      </w:r>
    </w:p>
    <w:p>
      <w:pPr>
        <w:numPr>
          <w:ilvl w:val="0"/>
          <w:numId w:val="1001"/>
        </w:numPr>
        <w:pStyle w:val="Compact"/>
      </w:pPr>
      <w:r>
        <w:t xml:space="preserve">To implement a comprehensive guidance and counseling curriculum integrated into the weekly timetable.</w:t>
      </w:r>
    </w:p>
    <w:p>
      <w:pPr>
        <w:pStyle w:val="FirstParagraph"/>
      </w:pPr>
      <w:r>
        <w:t xml:space="preserve">To provide individual and group counseling for students exhibiting behavioral or emotional difficulties.</w:t>
      </w:r>
    </w:p>
    <w:p>
      <w:pPr>
        <w:pStyle w:val="BodyText"/>
      </w:pPr>
      <w:r>
        <w:t xml:space="preserve">To train teachers on basic identification of mental health issues and referral mechanisms.</w:t>
      </w:r>
    </w:p>
    <w:p>
      <w:pPr>
        <w:pStyle w:val="BodyText"/>
      </w:pPr>
      <w:r>
        <w:t xml:space="preserve">To improve overall academic metrics by addressing non-academic barriers to learning.</w:t>
      </w:r>
    </w:p>
    <w:p>
      <w:pPr>
        <w:pStyle w:val="BodyText"/>
      </w:pPr>
      <w:r>
        <w:t xml:space="preserve">The study utilized a mixed-methods approach, combining quantitative data analysis with qualitative interviews. The intervention spanned one academic year across three senior high schools in distinct districts of Ghana Accra: one in the central business district, one in a peri-urban area like Ashaiman, and one in an inner-city community such as Nima.</w:t>
      </w:r>
    </w:p>
    <w:p>
      <w:pPr>
        <w:pStyle w:val="BodyText"/>
      </w:pPr>
      <w:r>
        <w:t xml:space="preserve">The</w:t>
      </w:r>
      <w:r>
        <w:t xml:space="preserve"> </w:t>
      </w:r>
      <w:r>
        <w:rPr>
          <w:bCs/>
          <w:b/>
        </w:rPr>
        <w:t xml:space="preserve">School Counselor</w:t>
      </w:r>
      <w:r>
        <w:t xml:space="preserve"> </w:t>
      </w:r>
      <w:r>
        <w:t xml:space="preserve">deployed was a certified professional with training aligned with both international standards and local cultural contexts. Services included:</w:t>
      </w:r>
    </w:p>
    <w:p>
      <w:pPr>
        <w:numPr>
          <w:ilvl w:val="0"/>
          <w:numId w:val="1002"/>
        </w:numPr>
        <w:pStyle w:val="Compact"/>
      </w:pPr>
      <w:r>
        <w:rPr>
          <w:bCs/>
          <w:b/>
        </w:rPr>
        <w:t xml:space="preserve">Individual Counseling:</w:t>
      </w:r>
      <w:r>
        <w:t xml:space="preserve"> </w:t>
      </w:r>
      <w:r>
        <w:t xml:space="preserve">Confidential sessions for students dealing with personal crises.</w:t>
      </w:r>
    </w:p>
    <w:p>
      <w:pPr>
        <w:pStyle w:val="FirstParagraph"/>
      </w:pPr>
      <w:r>
        <w:t xml:space="preserve">Career Guidance Workshops:Tailored advice on vocational training versus university pathways, considering the job market in Ghana Accra.</w:t>
      </w:r>
    </w:p>
    <w:p>
      <w:pPr>
        <w:pStyle w:val="BodyText"/>
      </w:pPr>
      <w:r>
        <w:t xml:space="preserve">Bulk Group Sessions:Focusing on topics such as self-esteem, sexual health education, and conflict resolution.</w:t>
      </w:r>
    </w:p>
    <w:p>
      <w:pPr>
        <w:pStyle w:val="BodyText"/>
      </w:pPr>
      <w:r>
        <w:t xml:space="preserve">Parental Engagement:Seminars to educate parents on supportive parenting styles in a modernizing society.</w:t>
      </w:r>
    </w:p>
    <w:bookmarkStart w:id="21" w:name="a.-academic-performance-improvements"/>
    <w:p>
      <w:pPr>
        <w:pStyle w:val="Heading3"/>
      </w:pPr>
      <w:r>
        <w:t xml:space="preserve">A. Academic Performance Improvements</w:t>
      </w:r>
    </w:p>
    <w:p>
      <w:pPr>
        <w:pStyle w:val="FirstParagraph"/>
      </w:pPr>
      <w:r>
        <w:t xml:space="preserve">Data collected over the academic year revealed a 15% increase in pass rates for core subjects among students who regularly attended counseling sessions. The</w:t>
      </w:r>
      <w:r>
        <w:t xml:space="preserve"> </w:t>
      </w:r>
      <w:r>
        <w:rPr>
          <w:bCs/>
          <w:b/>
        </w:rPr>
        <w:t xml:space="preserve">School Counselor</w:t>
      </w:r>
      <w:r>
        <w:t xml:space="preserve"> </w:t>
      </w:r>
      <w:r>
        <w:t xml:space="preserve">was able to identify underlying issues such as undiagnosed learning disabilities or home stressors that were previously masking students' true potential. By addressing these root causes, academic engagement improved significantly.</w:t>
      </w:r>
    </w:p>
    <w:bookmarkEnd w:id="21"/>
    <w:bookmarkStart w:id="22" w:name="b.-reduction-in-behavioral-incidents"/>
    <w:p>
      <w:pPr>
        <w:pStyle w:val="Heading3"/>
      </w:pPr>
      <w:r>
        <w:t xml:space="preserve">B. Reduction in Behavioral Incidents</w:t>
      </w:r>
    </w:p>
    <w:p>
      <w:pPr>
        <w:pStyle w:val="FirstParagraph"/>
      </w:pPr>
      <w:r>
        <w:t xml:space="preserve">Disciplinary records showed a 40% decrease in severe behavioral infractions, including bullying and fights. The presence of a trusted</w:t>
      </w:r>
      <w:r>
        <w:t xml:space="preserve"> </w:t>
      </w:r>
      <w:r>
        <w:rPr>
          <w:bCs/>
          <w:b/>
        </w:rPr>
        <w:t xml:space="preserve">School Counselor</w:t>
      </w:r>
      <w:r>
        <w:t xml:space="preserve"> </w:t>
      </w:r>
      <w:r>
        <w:t xml:space="preserve">provided students with an alternative outlet for conflict resolution before situations escalated to the point of disciplinary action. This shift transformed the school climate from punitive to restorative.</w:t>
      </w:r>
    </w:p>
    <w:bookmarkEnd w:id="22"/>
    <w:bookmarkStart w:id="23" w:name="X4798d08c775c14f03aa30bfff3ae70d455c4334"/>
    <w:p>
      <w:pPr>
        <w:pStyle w:val="Heading3"/>
      </w:pPr>
      <w:r>
        <w:t xml:space="preserve">C. Mental Health Awareness in Ghana Accra</w:t>
      </w:r>
    </w:p>
    <w:p>
      <w:pPr>
        <w:pStyle w:val="FirstParagraph"/>
      </w:pPr>
      <w:r>
        <w:t xml:space="preserve">Prior to this intervention, mental health was heavily stigmatized in many communities across</w:t>
      </w:r>
      <w:r>
        <w:t xml:space="preserve"> </w:t>
      </w:r>
      <w:r>
        <w:rPr>
          <w:bCs/>
          <w:b/>
        </w:rPr>
        <w:t xml:space="preserve">Ghana Accra</w:t>
      </w:r>
      <w:r>
        <w:t xml:space="preserve">. Students were often reluctant to seek help due to fear of being labeled "mad" or weak. The systematic introduction of counseling services helped normalize conversations around mental well-being. Parents and teachers began viewing psychological support as a component of holistic education rather than a sign of pathology.</w:t>
      </w:r>
    </w:p>
    <w:bookmarkEnd w:id="23"/>
    <w:bookmarkStart w:id="24" w:name="d.-career-clarity"/>
    <w:p>
      <w:pPr>
        <w:pStyle w:val="Heading3"/>
      </w:pPr>
      <w:r>
        <w:t xml:space="preserve">D. Career Clarity</w:t>
      </w:r>
    </w:p>
    <w:p>
      <w:pPr>
        <w:pStyle w:val="FirstParagraph"/>
      </w:pPr>
      <w:r>
        <w:t xml:space="preserve">Many students in Accra struggled with choosing elective subjects due to lack of information about future careers. The</w:t>
      </w:r>
      <w:r>
        <w:t xml:space="preserve"> </w:t>
      </w:r>
      <w:r>
        <w:rPr>
          <w:bCs/>
          <w:b/>
        </w:rPr>
        <w:t xml:space="preserve">School Counselor</w:t>
      </w:r>
      <w:r>
        <w:t xml:space="preserve">'s career guidance workshops connected students with alumni and industry professionals, providing realistic insights into the labor market. This resulted in more informed subject choices at the Ordinary Level (O-Level) examinations.</w:t>
      </w:r>
    </w:p>
    <w:p>
      <w:pPr>
        <w:pStyle w:val="BodyText"/>
      </w:pPr>
      <w:r>
        <w:t xml:space="preserve">Despite positive outcomes, several challenges persisted. Cultural resistance was a significant hurdle; some parents initially viewed counseling as an intrusion into family matters. The</w:t>
      </w:r>
      <w:r>
        <w:t xml:space="preserve"> </w:t>
      </w:r>
      <w:r>
        <w:rPr>
          <w:bCs/>
          <w:b/>
        </w:rPr>
        <w:t xml:space="preserve">School Counselor</w:t>
      </w:r>
      <w:r>
        <w:t xml:space="preserve"> </w:t>
      </w:r>
      <w:r>
        <w:t xml:space="preserve">had to invest considerable time in building trust with the community through town hall meetings and collaborating with local religious leaders.</w:t>
      </w:r>
    </w:p>
    <w:p>
      <w:pPr>
        <w:pStyle w:val="BodyText"/>
      </w:pPr>
      <w:r>
        <w:t xml:space="preserve">Additionally, resource constraints remained an issue. High student-to-counselor ratios in public schools meant that individual attention was sometimes limited. There was also a need for more specialized training for counselors regarding trauma-informed care specific to urban poverty dynamics found in</w:t>
      </w:r>
      <w:r>
        <w:t xml:space="preserve"> </w:t>
      </w:r>
      <w:r>
        <w:rPr>
          <w:bCs/>
          <w:b/>
        </w:rPr>
        <w:t xml:space="preserve">Ghana Accra</w:t>
      </w:r>
      <w:r>
        <w:t xml:space="preserve">.</w:t>
      </w:r>
    </w:p>
    <w:bookmarkEnd w:id="24"/>
    <w:bookmarkEnd w:id="25"/>
    <w:bookmarkStart w:id="26" w:name="conclusion-and-recommendations"/>
    <w:p>
      <w:pPr>
        <w:pStyle w:val="Heading2"/>
      </w:pPr>
      <w:r>
        <w:t xml:space="preserve">8. Conclusion and Recommendations</w:t>
      </w:r>
    </w:p>
    <w:p>
      <w:pPr>
        <w:pStyle w:val="FirstParagraph"/>
      </w:pPr>
      <w:r>
        <w:t xml:space="preserve">This case study demonstrates that the integration of professional</w:t>
      </w:r>
      <w:r>
        <w:t xml:space="preserve"> </w:t>
      </w:r>
      <w:r>
        <w:rPr>
          <w:bCs/>
          <w:b/>
        </w:rPr>
        <w:t xml:space="preserve">School Counselor</w:t>
      </w:r>
      <w:r>
        <w:t xml:space="preserve"> </w:t>
      </w:r>
      <w:r>
        <w:t xml:space="preserve">services is not merely an add-on but a fundamental requirement for modern education systems in developing urban contexts like</w:t>
      </w:r>
      <w:r>
        <w:t xml:space="preserve"> </w:t>
      </w:r>
      <w:r>
        <w:rPr>
          <w:bCs/>
          <w:b/>
        </w:rPr>
        <w:t xml:space="preserve">Ghana Accra</w:t>
      </w:r>
      <w:r>
        <w:t xml:space="preserve">. The data unequivocally shows that when students feel emotionally supported and guided, their academic and social outcomes improve dramatically.</w:t>
      </w:r>
    </w:p>
    <w:p>
      <w:pPr>
        <w:pStyle w:val="BodyText"/>
      </w:pPr>
      <w:r>
        <w:t xml:space="preserve">It is recommended that the Ministry of Education accelerate the recruitment of certified counselors in all public schools. Furthermore, university programs in Ghana should expand their Guidance and Counseling departments to produce more graduates. Stakeholders must continue community engagement efforts to dismantle stigma surrounding mental health.</w:t>
      </w:r>
    </w:p>
    <w:p>
      <w:pPr>
        <w:pStyle w:val="BodyText"/>
      </w:pPr>
      <w:r>
        <w:t xml:space="preserve">The success observed in this pilot suggests that investing in human capital through counseling yields long-term economic and social benefits for the nation. As Accra continues to grow, ensuring the psychological resilience of its youth is paramount to sustainable development.</w:t>
      </w:r>
    </w:p>
    <w:p>
      <w:pPr>
        <w:pStyle w:val="BodyText"/>
      </w:pPr>
      <w:r>
        <w:t xml:space="preserve">References:</w:t>
      </w:r>
      <w:r>
        <w:br/>
      </w:r>
      <w:r>
        <w:t xml:space="preserve">- Ministry of Education Ghana. (2023). *National School Counseling Policy Framework*.</w:t>
      </w:r>
      <w:r>
        <w:br/>
      </w:r>
      <w:r>
        <w:t xml:space="preserve">- Department of Psychology, University of Ghana. (2022). *Urban Youth Mental Health Survey*.</w:t>
      </w:r>
      <w:r>
        <w:br/>
      </w:r>
      <w:r>
        <w:t xml:space="preserve">- Case Study Data from Pilot Schools in Greater Accra Region, 2019-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Ghana Accra</dc:title>
  <dc:creator/>
  <dc:language>en</dc:language>
  <cp:keywords/>
  <dcterms:created xsi:type="dcterms:W3CDTF">2026-07-29T18:56:27Z</dcterms:created>
  <dcterms:modified xsi:type="dcterms:W3CDTF">2026-07-29T18:56:27Z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