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Bangalore</w:t>
      </w:r>
    </w:p>
    <w:bookmarkStart w:id="33" w:name="Xd29e981386402a98de75c873f855525e8ef4176"/>
    <w:p>
      <w:pPr>
        <w:pStyle w:val="Heading1"/>
      </w:pPr>
      <w:r>
        <w:t xml:space="preserve">Case Study: Enhancing Student Well-being Through the School Counselor in India Bangalore</w:t>
      </w:r>
    </w:p>
    <w:bookmarkStart w:id="20" w:name="executive-summary"/>
    <w:p>
      <w:pPr>
        <w:pStyle w:val="Heading2"/>
      </w:pPr>
      <w:r>
        <w:t xml:space="preserve">1. Executive Summary</w:t>
      </w:r>
    </w:p>
    <w:p>
      <w:pPr>
        <w:pStyle w:val="FirstParagraph"/>
      </w:pPr>
      <w:r>
        <w:t xml:space="preserve">This case study examines the critical role and operational dynamics of a dedicated School Counselor within a mid-sized private school located in the bustling metropolitan region of India Bangalore. As urban centers like Bangalore undergo rapid socio-economic transformation, educational institutions are facing unprecedented challenges regarding student mental health, academic pressure, and social integration. This document explores how integrating professional counseling services addresses these unique local challenges, aligning global best practices with the specific cultural and educational context of India.</w:t>
      </w:r>
    </w:p>
    <w:bookmarkEnd w:id="20"/>
    <w:bookmarkStart w:id="21" w:name="X782dd1fbbaecab3bb3857e1f58bab93679d44f3"/>
    <w:p>
      <w:pPr>
        <w:pStyle w:val="Heading2"/>
      </w:pPr>
      <w:r>
        <w:t xml:space="preserve">2. Background Context: The Bangalore Educational Landscape</w:t>
      </w:r>
    </w:p>
    <w:p>
      <w:pPr>
        <w:pStyle w:val="FirstParagraph"/>
      </w:pPr>
      <w:r>
        <w:t xml:space="preserve">Bangalore, often referred to as the "Silicon Valley of India," is a hub for technology, innovation, and a cosmopolitan population. The schools in this region serve a diverse demographic, ranging from local Karnataka families to expatriates and internal migrants from across the country. Consequently, students in Bangalore face a unique set of stressors:</w:t>
      </w:r>
    </w:p>
    <w:p>
      <w:pPr>
        <w:numPr>
          <w:ilvl w:val="0"/>
          <w:numId w:val="1001"/>
        </w:numPr>
        <w:pStyle w:val="Compact"/>
      </w:pPr>
      <w:r>
        <w:rPr>
          <w:bCs/>
          <w:b/>
        </w:rPr>
        <w:t xml:space="preserve">Academic Competitiveness:</w:t>
      </w:r>
      <w:r>
        <w:t xml:space="preserve"> </w:t>
      </w:r>
      <w:r>
        <w:t xml:space="preserve">The pressure to succeed in highly competitive entrance exams for engineering and medicine is intense.</w:t>
      </w:r>
    </w:p>
    <w:p>
      <w:pPr>
        <w:numPr>
          <w:ilvl w:val="0"/>
          <w:numId w:val="1001"/>
        </w:numPr>
        <w:pStyle w:val="Compact"/>
      </w:pPr>
      <w:r>
        <w:rPr>
          <w:bCs/>
          <w:b/>
        </w:rPr>
        <w:t xml:space="preserve">Cultural Diversity:</w:t>
      </w:r>
      <w:r>
        <w:t xml:space="preserve"> </w:t>
      </w:r>
      <w:r>
        <w:t xml:space="preserve">Students often navigate multiple languages and cultural expectations, leading to identity-based stress.</w:t>
      </w:r>
    </w:p>
    <w:p>
      <w:pPr>
        <w:numPr>
          <w:ilvl w:val="0"/>
          <w:numId w:val="1001"/>
        </w:numPr>
        <w:pStyle w:val="Compact"/>
      </w:pPr>
      <w:r>
        <w:rPr>
          <w:bCs/>
          <w:b/>
        </w:rPr>
        <w:t xml:space="preserve">Digital Saturation:</w:t>
      </w:r>
      <w:r>
        <w:t xml:space="preserve"> </w:t>
      </w:r>
      <w:r>
        <w:t xml:space="preserve">High internet penetration leads to issues related to social media addiction, cyberbullying, and sleep deprivation.</w:t>
      </w:r>
    </w:p>
    <w:bookmarkEnd w:id="21"/>
    <w:bookmarkStart w:id="22" w:name="X5174b32fc130c450f7d8b3a0a474c7d10ec9752"/>
    <w:p>
      <w:pPr>
        <w:pStyle w:val="Heading2"/>
      </w:pPr>
      <w:r>
        <w:t xml:space="preserve">3. Case Profile: "Greenwood Heights International School"</w:t>
      </w:r>
    </w:p>
    <w:p>
      <w:pPr>
        <w:pStyle w:val="FirstParagraph"/>
      </w:pPr>
      <w:r>
        <w:rPr>
          <w:bCs/>
          <w:b/>
        </w:rPr>
        <w:t xml:space="preserve">Institution Type:</w:t>
      </w:r>
      <w:r>
        <w:t xml:space="preserve"> </w:t>
      </w:r>
      <w:r>
        <w:t xml:space="preserve">A co-educational CBSE-affiliated school in the Whitefield locality of Bangalore.</w:t>
      </w:r>
    </w:p>
    <w:p>
      <w:pPr>
        <w:pStyle w:val="BodyText"/>
      </w:pPr>
      <w:r>
        <w:rPr>
          <w:bCs/>
          <w:b/>
        </w:rPr>
        <w:t xml:space="preserve">Demographics:</w:t>
      </w:r>
      <w:r>
        <w:t xml:space="preserve"> </w:t>
      </w:r>
      <w:r>
        <w:t xml:space="preserve">Approximately 1,500 students ranging from Kindergarten to Grade 12. The student body is approximately 60% local Indian, 30% inter-state migrants, and 10% international.</w:t>
      </w:r>
    </w:p>
    <w:p>
      <w:pPr>
        <w:pStyle w:val="BodyText"/>
      </w:pPr>
      <w:r>
        <w:rPr>
          <w:bCs/>
          <w:b/>
        </w:rPr>
        <w:t xml:space="preserve">The Problem Statement:</w:t>
      </w:r>
      <w:r>
        <w:t xml:space="preserve"> </w:t>
      </w:r>
      <w:r>
        <w:t xml:space="preserve">In the academic year prior to this intervention, the school administration noted a significant increase in behavioral incidents among high school students. Teachers reported higher levels of anxiety during exam periods, absenteeism due to psychosomatic complaints, and a rise in conflicts related to social isolation. While teachers were supportive of academics, they lacked the specialized training to handle complex psychological issues.</w:t>
      </w:r>
    </w:p>
    <w:bookmarkEnd w:id="22"/>
    <w:bookmarkStart w:id="25" w:name="X812e23c39b89986451eb01dff5289354c2bd20f"/>
    <w:p>
      <w:pPr>
        <w:pStyle w:val="Heading2"/>
      </w:pPr>
      <w:r>
        <w:t xml:space="preserve">4. The Intervention: Implementing the School Counselor Framework</w:t>
      </w:r>
    </w:p>
    <w:p>
      <w:pPr>
        <w:pStyle w:val="FirstParagraph"/>
      </w:pPr>
      <w:r>
        <w:t xml:space="preserve">To address these challenges, Greenwood Heights hired a full-time, certified School Counselor with specific expertise in adolescent development and cross-cultural psychology. The counselor’s role was not merely reactive (dealing with crises) but proactive, focusing on holistic student development.</w:t>
      </w:r>
    </w:p>
    <w:bookmarkStart w:id="23" w:name="Xd1ec4c4ac792066bbdf4bce559392a4fc10de97"/>
    <w:p>
      <w:pPr>
        <w:pStyle w:val="Heading3"/>
      </w:pPr>
      <w:r>
        <w:t xml:space="preserve">4.1. Core Responsibilities of the School Counselor</w:t>
      </w:r>
    </w:p>
    <w:p>
      <w:pPr>
        <w:pStyle w:val="FirstParagraph"/>
      </w:pPr>
      <w:r>
        <w:t xml:space="preserve">The School Counselor implemented a multi-tiered system of support:</w:t>
      </w:r>
    </w:p>
    <w:p>
      <w:pPr>
        <w:numPr>
          <w:ilvl w:val="0"/>
          <w:numId w:val="1002"/>
        </w:numPr>
        <w:pStyle w:val="Compact"/>
      </w:pPr>
      <w:r>
        <w:rPr>
          <w:bCs/>
          <w:b/>
        </w:rPr>
        <w:t xml:space="preserve">Tier 1 (Universal Prevention):</w:t>
      </w:r>
      <w:r>
        <w:t xml:space="preserve"> </w:t>
      </w:r>
      <w:r>
        <w:t xml:space="preserve">Conducting weekly classroom sessions on social-emotional learning (SEL), stress management, and digital citizenship. These sessions were adapted to resonate with the cultural nuances of students in India Bangalore.</w:t>
      </w:r>
    </w:p>
    <w:p>
      <w:pPr>
        <w:numPr>
          <w:ilvl w:val="0"/>
          <w:numId w:val="1002"/>
        </w:numPr>
        <w:pStyle w:val="Compact"/>
      </w:pPr>
      <w:r>
        <w:rPr>
          <w:bCs/>
          <w:b/>
        </w:rPr>
        <w:t xml:space="preserve">Tier 2 (Targeted Support):</w:t>
      </w:r>
      <w:r>
        <w:t xml:space="preserve"> </w:t>
      </w:r>
      <w:r>
        <w:t xml:space="preserve">Running small group counseling sessions for students struggling with academic anxiety, peer conflicts, or adjustment issues. Special attention was given to children of parents working in high-stress IT jobs who were often absent or emotionally unavailable.</w:t>
      </w:r>
    </w:p>
    <w:p>
      <w:pPr>
        <w:numPr>
          <w:ilvl w:val="0"/>
          <w:numId w:val="1002"/>
        </w:numPr>
        <w:pStyle w:val="Compact"/>
      </w:pPr>
      <w:r>
        <w:rPr>
          <w:bCs/>
          <w:b/>
        </w:rPr>
        <w:t xml:space="preserve">Tier 3 (Individual Intervention):</w:t>
      </w:r>
      <w:r>
        <w:t xml:space="preserve"> </w:t>
      </w:r>
      <w:r>
        <w:t xml:space="preserve">Providing one-on-one confidential counseling for students exhibiting severe distress, self-harm tendencies, or trauma-related issues. This included referrals to external psychiatrists when necessary.</w:t>
      </w:r>
    </w:p>
    <w:bookmarkEnd w:id="23"/>
    <w:bookmarkStart w:id="24" w:name="stakeholder-engagement"/>
    <w:p>
      <w:pPr>
        <w:pStyle w:val="Heading3"/>
      </w:pPr>
      <w:r>
        <w:t xml:space="preserve">4.2. Stakeholder Engagement</w:t>
      </w:r>
    </w:p>
    <w:p>
      <w:pPr>
        <w:pStyle w:val="FirstParagraph"/>
      </w:pPr>
      <w:r>
        <w:t xml:space="preserve">A critical component of the School Counselor’s strategy was engaging parents and teachers. In many Indian families, mental health is still stigmatized, and seeking help is often viewed as a sign of weakness or family dysfunction. The counselor conducted workshops for parents titled "Understanding Your Teenager in the Digital Age," aiming to bridge the generational gap and reduce parental pressure on academic performance.</w:t>
      </w:r>
    </w:p>
    <w:bookmarkEnd w:id="24"/>
    <w:bookmarkEnd w:id="25"/>
    <w:bookmarkStart w:id="26" w:name="challenges-faced"/>
    <w:p>
      <w:pPr>
        <w:pStyle w:val="Heading2"/>
      </w:pPr>
      <w:r>
        <w:t xml:space="preserve">5. Challenges Faced</w:t>
      </w:r>
    </w:p>
    <w:p>
      <w:pPr>
        <w:pStyle w:val="FirstParagraph"/>
      </w:pPr>
      <w:r>
        <w:t xml:space="preserve">The implementation of this counseling framework was not without hurdles:</w:t>
      </w:r>
    </w:p>
    <w:p>
      <w:pPr>
        <w:numPr>
          <w:ilvl w:val="0"/>
          <w:numId w:val="1003"/>
        </w:numPr>
        <w:pStyle w:val="Compact"/>
      </w:pPr>
      <w:r>
        <w:rPr>
          <w:bCs/>
          <w:b/>
        </w:rPr>
        <w:t xml:space="preserve">Cultural Stigma:</w:t>
      </w:r>
      <w:r>
        <w:t xml:space="preserve"> </w:t>
      </w:r>
      <w:r>
        <w:t xml:space="preserve">Initially, parents were reluctant to send their children for counseling, fearing it might label the child as "problematic." The School Counselor had to rebrand services as "Life Skills Coaching" to increase acceptance.</w:t>
      </w:r>
    </w:p>
    <w:p>
      <w:pPr>
        <w:numPr>
          <w:ilvl w:val="0"/>
          <w:numId w:val="1003"/>
        </w:numPr>
        <w:pStyle w:val="Compact"/>
      </w:pPr>
      <w:r>
        <w:rPr>
          <w:bCs/>
          <w:b/>
        </w:rPr>
        <w:t xml:space="preserve">Academic Pressure vs. Mental Health:</w:t>
      </w:r>
      <w:r>
        <w:t xml:space="preserve"> </w:t>
      </w:r>
      <w:r>
        <w:t xml:space="preserve">Balancing the rigorous academic calendar of Indian schools with regular counseling time required negotiation with the administration. The counselor successfully argued that mental well-being directly correlates with academic performance.</w:t>
      </w:r>
    </w:p>
    <w:p>
      <w:pPr>
        <w:numPr>
          <w:ilvl w:val="0"/>
          <w:numId w:val="1003"/>
        </w:numPr>
        <w:pStyle w:val="Compact"/>
      </w:pPr>
      <w:r>
        <w:rPr>
          <w:bCs/>
          <w:b/>
        </w:rPr>
        <w:t xml:space="preserve">Lack of Referral Networks:</w:t>
      </w:r>
      <w:r>
        <w:t xml:space="preserve"> </w:t>
      </w:r>
      <w:r>
        <w:t xml:space="preserve">In certain areas of Bangalore, access to affordable child psychiatrists is limited. The School Counselor had to build a robust network of external professionals to handle severe cases.</w:t>
      </w:r>
    </w:p>
    <w:bookmarkEnd w:id="26"/>
    <w:bookmarkStart w:id="29" w:name="outcomes-and-impact-assessment"/>
    <w:p>
      <w:pPr>
        <w:pStyle w:val="Heading2"/>
      </w:pPr>
      <w:r>
        <w:t xml:space="preserve">6. Outcomes and Impact Assessment</w:t>
      </w:r>
    </w:p>
    <w:p>
      <w:pPr>
        <w:pStyle w:val="FirstParagraph"/>
      </w:pPr>
      <w:r>
        <w:t xml:space="preserve">After one academic year, the data collected by the School Counselor revealed significant improvements:</w:t>
      </w:r>
    </w:p>
    <w:bookmarkStart w:id="27" w:name="quantitative-metrics"/>
    <w:p>
      <w:pPr>
        <w:pStyle w:val="Heading3"/>
      </w:pPr>
      <w:r>
        <w:t xml:space="preserve">6.1. Quantitative Metrics</w:t>
      </w:r>
    </w:p>
    <w:p>
      <w:pPr>
        <w:numPr>
          <w:ilvl w:val="0"/>
          <w:numId w:val="1004"/>
        </w:numPr>
        <w:pStyle w:val="Compact"/>
      </w:pPr>
      <w:r>
        <w:rPr>
          <w:bCs/>
          <w:b/>
        </w:rPr>
        <w:t xml:space="preserve">Suspension Rates:</w:t>
      </w:r>
      <w:r>
        <w:t xml:space="preserve"> </w:t>
      </w:r>
      <w:r>
        <w:t xml:space="preserve">Decreased by 40% compared to the previous year.</w:t>
      </w:r>
    </w:p>
    <w:p>
      <w:pPr>
        <w:numPr>
          <w:ilvl w:val="0"/>
          <w:numId w:val="1004"/>
        </w:numPr>
        <w:pStyle w:val="Compact"/>
      </w:pPr>
      <w:r>
        <w:rPr>
          <w:bCs/>
          <w:b/>
        </w:rPr>
        <w:t xml:space="preserve">Absenteeism:</w:t>
      </w:r>
      <w:r>
        <w:t xml:space="preserve"> </w:t>
      </w:r>
      <w:r>
        <w:t xml:space="preserve">Reduced by 25%, particularly among high school students.</w:t>
      </w:r>
    </w:p>
    <w:p>
      <w:pPr>
        <w:numPr>
          <w:ilvl w:val="0"/>
          <w:numId w:val="1004"/>
        </w:numPr>
        <w:pStyle w:val="Compact"/>
      </w:pPr>
      <w:r>
        <w:rPr>
          <w:bCs/>
          <w:b/>
        </w:rPr>
        <w:t xml:space="preserve">Counseling Utilization:</w:t>
      </w:r>
      <w:r>
        <w:t xml:space="preserve"> </w:t>
      </w:r>
      <w:r>
        <w:t xml:space="preserve">Increased from an initial average of 15 students per month to over 60, indicating growing trust in the service.</w:t>
      </w:r>
    </w:p>
    <w:bookmarkEnd w:id="27"/>
    <w:bookmarkStart w:id="28" w:name="qualitative-feedback"/>
    <w:p>
      <w:pPr>
        <w:pStyle w:val="Heading3"/>
      </w:pPr>
      <w:r>
        <w:t xml:space="preserve">6.2. Qualitative Feedback</w:t>
      </w:r>
    </w:p>
    <w:p>
      <w:pPr>
        <w:pStyle w:val="FirstParagraph"/>
      </w:pPr>
      <w:r>
        <w:t xml:space="preserve">Teachers reported a more positive classroom climate and better student engagement. Parents expressed gratitude for the guidance on handling exam-related stress without resorting to harsh punishment. Students described the counseling room as a "safe space" where they could express vulnerabilities without judgment.</w:t>
      </w:r>
    </w:p>
    <w:bookmarkEnd w:id="28"/>
    <w:bookmarkEnd w:id="29"/>
    <w:bookmarkStart w:id="30" w:name="X61f5d71c8f780a33834a00c827e79009635b608"/>
    <w:p>
      <w:pPr>
        <w:pStyle w:val="Heading2"/>
      </w:pPr>
      <w:r>
        <w:t xml:space="preserve">7. Discussion: The Strategic Value of School Counselors in India Bangalore</w:t>
      </w:r>
    </w:p>
    <w:p>
      <w:pPr>
        <w:pStyle w:val="FirstParagraph"/>
      </w:pPr>
      <w:r>
        <w:t xml:space="preserve">This case study demonstrates that the School Counselor is not an optional luxury but a necessity in modern educational institutions, particularly in dynamic urban centers like India Bangalore. The role extends beyond crisis management; it is about fostering resilience, emotional intelligence, and social competence.</w:t>
      </w:r>
    </w:p>
    <w:p>
      <w:pPr>
        <w:pStyle w:val="BodyText"/>
      </w:pPr>
      <w:r>
        <w:t xml:space="preserve">The unique demographic of Bangalore requires counselors to be culturally competent. They must understand the pressure cooker environment of Indian coaching culture while providing a counterbalance through supportive relationships. Furthermore, the involvement of parents is crucial in the Indian context, where family dynamics significantly influence student well-being.</w:t>
      </w:r>
    </w:p>
    <w:bookmarkEnd w:id="30"/>
    <w:bookmarkStart w:id="31" w:name="recommendations"/>
    <w:p>
      <w:pPr>
        <w:pStyle w:val="Heading2"/>
      </w:pPr>
      <w:r>
        <w:t xml:space="preserve">8. Recommendations</w:t>
      </w:r>
    </w:p>
    <w:p>
      <w:pPr>
        <w:pStyle w:val="FirstParagraph"/>
      </w:pPr>
      <w:r>
        <w:t xml:space="preserve">Based on this case study, we recommend the following for other educational institutions in India Bangalore:</w:t>
      </w:r>
    </w:p>
    <w:p>
      <w:pPr>
        <w:numPr>
          <w:ilvl w:val="0"/>
          <w:numId w:val="1005"/>
        </w:numPr>
        <w:pStyle w:val="Compact"/>
      </w:pPr>
      <w:r>
        <w:rPr>
          <w:bCs/>
          <w:b/>
        </w:rPr>
        <w:t xml:space="preserve">Institutional Commitment:</w:t>
      </w:r>
      <w:r>
        <w:t xml:space="preserve"> </w:t>
      </w:r>
      <w:r>
        <w:t xml:space="preserve">Schools must allocate dedicated time and resources for counseling services, integrating them into the core curriculum rather than treating them as ancillary.</w:t>
      </w:r>
    </w:p>
    <w:p>
      <w:pPr>
        <w:numPr>
          <w:ilvl w:val="0"/>
          <w:numId w:val="1005"/>
        </w:numPr>
        <w:pStyle w:val="Compact"/>
      </w:pPr>
      <w:r>
        <w:rPr>
          <w:bCs/>
          <w:b/>
        </w:rPr>
        <w:t xml:space="preserve">Cultural Sensitivity Training:</w:t>
      </w:r>
      <w:r>
        <w:t xml:space="preserve"> </w:t>
      </w:r>
      <w:r>
        <w:t xml:space="preserve">Counselors should receive training in local cultural contexts to effectively navigate family expectations and societal stigmas.</w:t>
      </w:r>
    </w:p>
    <w:p>
      <w:pPr>
        <w:numPr>
          <w:ilvl w:val="0"/>
          <w:numId w:val="1005"/>
        </w:numPr>
        <w:pStyle w:val="Compact"/>
      </w:pPr>
      <w:r>
        <w:rPr>
          <w:bCs/>
          <w:b/>
        </w:rPr>
        <w:t xml:space="preserve">Parental Education Programs:</w:t>
      </w:r>
      <w:r>
        <w:t xml:space="preserve"> </w:t>
      </w:r>
      <w:r>
        <w:t xml:space="preserve">Regular workshops for parents are essential to shift the narrative around mental health from stigma to wellness.</w:t>
      </w:r>
    </w:p>
    <w:p>
      <w:pPr>
        <w:numPr>
          <w:ilvl w:val="0"/>
          <w:numId w:val="1005"/>
        </w:numPr>
        <w:pStyle w:val="Compact"/>
      </w:pPr>
      <w:r>
        <w:rPr>
          <w:bCs/>
          <w:b/>
        </w:rPr>
        <w:t xml:space="preserve">Data-Driven Approaches:</w:t>
      </w:r>
      <w:r>
        <w:t xml:space="preserve"> </w:t>
      </w:r>
      <w:r>
        <w:t xml:space="preserve">Schools should regularly collect data on student well-being to tailor interventions effectively.</w:t>
      </w:r>
    </w:p>
    <w:bookmarkEnd w:id="31"/>
    <w:bookmarkStart w:id="32" w:name="conclusion"/>
    <w:p>
      <w:pPr>
        <w:pStyle w:val="Heading2"/>
      </w:pPr>
      <w:r>
        <w:t xml:space="preserve">9. Conclusion</w:t>
      </w:r>
    </w:p>
    <w:p>
      <w:pPr>
        <w:pStyle w:val="FirstParagraph"/>
      </w:pPr>
      <w:r>
        <w:t xml:space="preserve">The integration of a School Counselor in Greenwood Heights International School serves as a compelling model for educational institutions across India Bangalore. By addressing the holistic needs of students, this role contributes significantly to creating an inclusive, supportive, and academically successful environment. As urbanization continues to reshape the lives of youth in India Bangalore, the presence of skilled mental health professionals within schools will be pivotal in nurturing a generation that is not only academically proficient but also emotionally resilient.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India Bangalore</dc:title>
  <dc:creator/>
  <dc:language>en</dc:language>
  <cp:keywords/>
  <dcterms:created xsi:type="dcterms:W3CDTF">2026-07-29T10:30:34Z</dcterms:created>
  <dcterms:modified xsi:type="dcterms:W3CDTF">2026-07-29T10:30:34Z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