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Student</w:t>
      </w:r>
      <w:r>
        <w:t xml:space="preserve"> </w:t>
      </w:r>
      <w:r>
        <w:t xml:space="preserve">Well-being</w:t>
      </w:r>
      <w:r>
        <w:t xml:space="preserve"> </w:t>
      </w:r>
      <w:r>
        <w:t xml:space="preserve">Through</w:t>
      </w:r>
      <w:r>
        <w:t xml:space="preserve"> </w:t>
      </w:r>
      <w:r>
        <w:t xml:space="preserve">School</w:t>
      </w:r>
      <w:r>
        <w:t xml:space="preserve"> </w:t>
      </w:r>
      <w:r>
        <w:t xml:space="preserve">Counseling</w:t>
      </w:r>
      <w:r>
        <w:t xml:space="preserve"> </w:t>
      </w:r>
      <w:r>
        <w:t xml:space="preserve">in</w:t>
      </w:r>
      <w:r>
        <w:t xml:space="preserve"> </w:t>
      </w:r>
      <w:r>
        <w:t xml:space="preserve">India,</w:t>
      </w:r>
      <w:r>
        <w:t xml:space="preserve"> </w:t>
      </w:r>
      <w:r>
        <w:t xml:space="preserve">New</w:t>
      </w:r>
      <w:r>
        <w:t xml:space="preserve"> </w:t>
      </w:r>
      <w:r>
        <w:t xml:space="preserve">Delhi</w:t>
      </w:r>
    </w:p>
    <w:bookmarkStart w:id="28" w:name="X65166139ace2bff0c74c683a672e67e0a6bb115"/>
    <w:p>
      <w:pPr>
        <w:pStyle w:val="Heading1"/>
      </w:pPr>
      <w:r>
        <w:t xml:space="preserve">Case Study: Implementing Effective School Counselor Programs in High-Density Urban Environments</w:t>
      </w:r>
    </w:p>
    <w:p>
      <w:pPr>
        <w:pStyle w:val="FirstParagraph"/>
      </w:pPr>
      <w:r>
        <w:rPr>
          <w:bCs/>
          <w:b/>
        </w:rPr>
        <w:t xml:space="preserve">Date:</w:t>
      </w:r>
      <w:r>
        <w:t xml:space="preserve"> </w:t>
      </w:r>
      <w:r>
        <w:t xml:space="preserve">October 2023</w:t>
      </w:r>
      <w:r>
        <w:br/>
      </w:r>
      <w:r>
        <w:rPr>
          <w:bCs/>
          <w:b/>
        </w:rPr>
        <w:t xml:space="preserve">Distribution Scope:</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p>
    <w:p>
      <w:pPr>
        <w:pStyle w:val="BodyText"/>
      </w:pPr>
      <w:r>
        <w:br/>
      </w:r>
      <w:r>
        <w:t xml:space="preserve">document examines the critical role of mental health support in the academic ecosystem of</w:t>
      </w:r>
      <w:r>
        <w:t xml:space="preserve"> </w:t>
      </w:r>
      <w:r>
        <w:rPr>
          <w:bCs/>
          <w:b/>
        </w:rPr>
        <w:t xml:space="preserve">India New Delhi</w:t>
      </w:r>
      <w:r>
        <w:t xml:space="preserve">. As one of the most populous metropolitan regions in the world, New Delhi presents unique socio-economic and psychological challenges for its student population. This document explores how structured intervention by a professional</w:t>
      </w:r>
      <w:r>
        <w:t xml:space="preserve"> </w:t>
      </w:r>
      <w:r>
        <w:rPr>
          <w:bCs/>
          <w:b/>
        </w:rPr>
        <w:t xml:space="preserve">School Counselor</w:t>
      </w:r>
    </w:p>
    <w:p>
      <w:pPr>
        <w:pStyle w:val="BodyText"/>
      </w:pPr>
      <w:r>
        <w:br/>
      </w:r>
      <w:r>
        <w:t xml:space="preserve">can mitigate academic pressure, address behavioral issues, and foster emotional resilience among students in this highly competitive urban center.</w:t>
      </w:r>
    </w:p>
    <w:bookmarkEnd w:id="20"/>
    <w:bookmarkStart w:id="21" w:name="X9b63c940df673f34fe502432335b124af4f57b2"/>
    <w:p>
      <w:pPr>
        <w:pStyle w:val="Heading2"/>
      </w:pPr>
      <w:r>
        <w:t xml:space="preserve">2. Contextual Background: The Landscape of Education in India New Delhi</w:t>
      </w:r>
    </w:p>
    <w:p>
      <w:pPr>
        <w:pStyle w:val="FirstParagraph"/>
      </w:pPr>
      <w:r>
        <w:t xml:space="preserve">The educational landscape in</w:t>
      </w:r>
      <w:r>
        <w:t xml:space="preserve"> </w:t>
      </w:r>
      <w:r>
        <w:rPr>
          <w:bCs/>
          <w:b/>
        </w:rPr>
        <w:t xml:space="preserve">India New Delhi</w:t>
      </w:r>
    </w:p>
    <w:p>
      <w:pPr>
        <w:pStyle w:val="BodyText"/>
      </w:pPr>
      <w:r>
        <w:br/>
      </w:r>
      <w:r>
        <w:t xml:space="preserve">is characterized by extreme diversity. It spans from elite international schools catering to diplomatic and high-income families to government-run institutions serving underprivileged communities. Despite this disparity, a common thread binds these environments: intense academic competition.</w:t>
      </w:r>
    </w:p>
    <w:p>
      <w:pPr>
        <w:pStyle w:val="BodyText"/>
      </w:pPr>
      <w:r>
        <w:t xml:space="preserve">In recent years, the pressure on students in</w:t>
      </w:r>
      <w:r>
        <w:t xml:space="preserve"> </w:t>
      </w:r>
      <w:r>
        <w:rPr>
          <w:bCs/>
          <w:b/>
        </w:rPr>
        <w:t xml:space="preserve">India New Delhi</w:t>
      </w:r>
    </w:p>
    <w:p>
      <w:pPr>
        <w:pStyle w:val="BodyText"/>
      </w:pPr>
      <w:r>
        <w:br/>
      </w:r>
      <w:r>
        <w:t xml:space="preserve">has escalated due to the saturation of competitive entrance examinations for higher education and professional courses. The cultural emphasis on academic achievement often overshadows holistic development. Consequently, issues such as anxiety, depression, cyberbullying, and family-related stress have risen significantly among adolescents in the capital region.</w:t>
      </w:r>
    </w:p>
    <w:p>
      <w:pPr>
        <w:pStyle w:val="BodyText"/>
      </w:pPr>
      <w:r>
        <w:t xml:space="preserve">While the National Education Policy (NEP) 2020 emphasizes a holistic approach to education in</w:t>
      </w:r>
      <w:r>
        <w:t xml:space="preserve"> </w:t>
      </w:r>
      <w:r>
        <w:rPr>
          <w:bCs/>
          <w:b/>
        </w:rPr>
        <w:t xml:space="preserve">India New Delhi</w:t>
      </w:r>
    </w:p>
    <w:p>
      <w:pPr>
        <w:pStyle w:val="BodyText"/>
      </w:pPr>
      <w:r>
        <w:br/>
      </w:r>
      <w:r>
        <w:t xml:space="preserve">implementation remains inconsistent. Many schools lack dedicated infrastructure for student well-being, highlighting the urgent need for trained personnel to fill this gap.</w:t>
      </w:r>
    </w:p>
    <w:bookmarkEnd w:id="21"/>
    <w:bookmarkStart w:id="22" w:name="X53d3774bc0a88e608949a441aeb67aa937dbb99"/>
    <w:p>
      <w:pPr>
        <w:pStyle w:val="Heading2"/>
      </w:pPr>
      <w:r>
        <w:t xml:space="preserve">3. Problem Statement: The Gap in Psychosocial Support</w:t>
      </w:r>
    </w:p>
    <w:p>
      <w:pPr>
        <w:pStyle w:val="FirstParagraph"/>
      </w:pPr>
      <w:r>
        <w:t xml:space="preserve">The primary objective of this</w:t>
      </w:r>
      <w:r>
        <w:t xml:space="preserve"> </w:t>
      </w:r>
      <w:r>
        <w:rPr>
          <w:bCs/>
          <w:b/>
        </w:rPr>
        <w:t xml:space="preserve">Case Study</w:t>
      </w:r>
    </w:p>
    <w:p>
      <w:pPr>
        <w:pStyle w:val="BodyText"/>
      </w:pPr>
      <w:r>
        <w:br/>
      </w:r>
      <w:r>
        <w:t xml:space="preserve">is to address the severe shortage of mental health resources in schools across</w:t>
      </w:r>
      <w:r>
        <w:t xml:space="preserve"> </w:t>
      </w:r>
      <w:r>
        <w:rPr>
          <w:bCs/>
          <w:b/>
        </w:rPr>
        <w:t xml:space="preserve">India New Delhi</w:t>
      </w:r>
    </w:p>
    <w:p>
      <w:pPr>
        <w:pStyle w:val="BodyText"/>
      </w:pPr>
      <w:r>
        <w:br/>
      </w:r>
      <w:r>
        <w:t xml:space="preserve">Historically, disciplinary actions have been the default response to behavioral issues. However, such punitive measures fail to address the root causes of student distress. Without a dedicated</w:t>
      </w:r>
      <w:r>
        <w:t xml:space="preserve"> </w:t>
      </w:r>
      <w:r>
        <w:rPr>
          <w:bCs/>
          <w:b/>
        </w:rPr>
        <w:t xml:space="preserve">School Counselor</w:t>
      </w:r>
    </w:p>
    <w:p>
      <w:pPr>
        <w:pStyle w:val="BodyText"/>
      </w:pPr>
      <w:r>
        <w:br/>
      </w:r>
      <w:r>
        <w:t xml:space="preserve">teachers and administrators are often ill-equipped to handle complex emotional and psychological crises.</w:t>
      </w:r>
    </w:p>
    <w:p>
      <w:pPr>
        <w:pStyle w:val="BodyText"/>
      </w:pPr>
      <w:r>
        <w:t xml:space="preserve">Specific challenges identified in the pilot schools within</w:t>
      </w:r>
      <w:r>
        <w:t xml:space="preserve"> </w:t>
      </w:r>
      <w:r>
        <w:rPr>
          <w:bCs/>
          <w:b/>
        </w:rPr>
        <w:t xml:space="preserve">India New Delhi</w:t>
      </w:r>
    </w:p>
    <w:p>
      <w:pPr>
        <w:pStyle w:val="BodyText"/>
      </w:pPr>
      <w:r>
        <w:br/>
      </w:r>
      <w:r>
        <w:t xml:space="preserve">include:</w:t>
      </w:r>
    </w:p>
    <w:p>
      <w:pPr>
        <w:numPr>
          <w:ilvl w:val="0"/>
          <w:numId w:val="1001"/>
        </w:numPr>
        <w:pStyle w:val="Compact"/>
      </w:pPr>
      <w:r>
        <w:rPr>
          <w:bCs/>
          <w:b/>
        </w:rPr>
        <w:t xml:space="preserve">Akademic Burnout:</w:t>
      </w:r>
    </w:p>
    <w:p>
      <w:pPr>
        <w:numPr>
          <w:ilvl w:val="0"/>
          <w:numId w:val="1000"/>
        </w:numPr>
        <w:pStyle w:val="Compact"/>
      </w:pPr>
      <w:r>
        <w:br/>
      </w:r>
      <w:r>
        <w:t xml:space="preserve">Students exhibiting signs of exhaustion due to excessive coaching and homework loads.</w:t>
      </w:r>
    </w:p>
    <w:p>
      <w:pPr>
        <w:numPr>
          <w:ilvl w:val="0"/>
          <w:numId w:val="1001"/>
        </w:numPr>
        <w:pStyle w:val="Compact"/>
      </w:pPr>
      <w:r>
        <w:rPr>
          <w:bCs/>
          <w:b/>
        </w:rPr>
        <w:t xml:space="preserve">Social Isolation:</w:t>
      </w:r>
    </w:p>
    <w:p>
      <w:pPr>
        <w:numPr>
          <w:ilvl w:val="0"/>
          <w:numId w:val="1000"/>
        </w:numPr>
        <w:pStyle w:val="Compact"/>
      </w:pPr>
      <w:r>
        <w:br/>
      </w:r>
      <w:r>
        <w:t xml:space="preserve">Increasing rates of loneliness, exacerbated by digital dependency and urban anonymity.</w:t>
      </w:r>
    </w:p>
    <w:p>
      <w:pPr>
        <w:numPr>
          <w:ilvl w:val="0"/>
          <w:numId w:val="1001"/>
        </w:numPr>
        <w:pStyle w:val="Compact"/>
      </w:pPr>
      <w:r>
        <w:rPr>
          <w:bCs/>
          <w:b/>
        </w:rPr>
        <w:t xml:space="preserve">Familial Pressure:</w:t>
      </w:r>
    </w:p>
    <w:p>
      <w:pPr>
        <w:numPr>
          <w:ilvl w:val="0"/>
          <w:numId w:val="1000"/>
        </w:numPr>
        <w:pStyle w:val="Compact"/>
      </w:pPr>
      <w:r>
        <w:br/>
      </w:r>
      <w:r>
        <w:t xml:space="preserve">Conflicts arising from high parental expectations regarding career choices and academic performance.</w:t>
      </w:r>
    </w:p>
    <w:bookmarkEnd w:id="22"/>
    <w:bookmarkStart w:id="24" w:name="X58be5c965ec3a3370366a8545be0fd272c48187"/>
    <w:p>
      <w:pPr>
        <w:pStyle w:val="Heading2"/>
      </w:pPr>
      <w:r>
        <w:t xml:space="preserve">4. Methodology: The Role of the School Counselor in India New Delhi</w:t>
      </w:r>
    </w:p>
    <w:p>
      <w:pPr>
        <w:pStyle w:val="FirstParagraph"/>
      </w:pPr>
      <w:r>
        <w:t xml:space="preserve">To address these challenges, a pilot program was initiated in three diverse schools across</w:t>
      </w:r>
      <w:r>
        <w:t xml:space="preserve"> </w:t>
      </w:r>
      <w:r>
        <w:rPr>
          <w:bCs/>
          <w:b/>
        </w:rPr>
        <w:t xml:space="preserve">India New Delhi</w:t>
      </w:r>
    </w:p>
    <w:p>
      <w:pPr>
        <w:pStyle w:val="BodyText"/>
      </w:pPr>
      <w:r>
        <w:br/>
      </w:r>
      <w:r>
        <w:t xml:space="preserve">—one private international school, one elite public school, and one government-aided institution. The core intervention involved the full-time deployment of a certified</w:t>
      </w:r>
      <w:r>
        <w:t xml:space="preserve"> </w:t>
      </w:r>
      <w:r>
        <w:rPr>
          <w:bCs/>
          <w:b/>
        </w:rPr>
        <w:t xml:space="preserve">School Counselor</w:t>
      </w:r>
    </w:p>
    <w:p>
      <w:pPr>
        <w:pStyle w:val="BodyText"/>
      </w:pPr>
      <w:r>
        <w:br/>
      </w:r>
      <w:r>
        <w:t xml:space="preserve">in each institution.</w:t>
      </w:r>
    </w:p>
    <w:bookmarkStart w:id="23" w:name="intervention-strategies"/>
    <w:p>
      <w:pPr>
        <w:pStyle w:val="Heading3"/>
      </w:pPr>
      <w:r>
        <w:t xml:space="preserve">4.1 Intervention Strategies</w:t>
      </w:r>
    </w:p>
    <w:p>
      <w:pPr>
        <w:pStyle w:val="FirstParagraph"/>
      </w:pPr>
      <w:r>
        <w:t xml:space="preserve">The</w:t>
      </w:r>
      <w:r>
        <w:t xml:space="preserve"> </w:t>
      </w:r>
      <w:r>
        <w:rPr>
          <w:bCs/>
          <w:b/>
        </w:rPr>
        <w:t xml:space="preserve">School Counselor</w:t>
      </w:r>
    </w:p>
    <w:p>
      <w:pPr>
        <w:pStyle w:val="BodyText"/>
      </w:pPr>
      <w:r>
        <w:br/>
      </w:r>
      <w:r>
        <w:t xml:space="preserve">adopted a multi-tiered system of support:</w:t>
      </w:r>
    </w:p>
    <w:p>
      <w:pPr>
        <w:pStyle w:val="BodyText"/>
      </w:pPr>
      <w:r>
        <w:rPr>
          <w:iCs/>
          <w:i/>
        </w:rPr>
        <w:t xml:space="preserve">Tier 1: Preventive and Universal Support</w:t>
      </w:r>
      <w:r>
        <w:br/>
      </w:r>
      <w:r>
        <w:t xml:space="preserve">The</w:t>
      </w:r>
      <w:r>
        <w:t xml:space="preserve"> </w:t>
      </w:r>
      <w:r>
        <w:rPr>
          <w:bCs/>
          <w:b/>
        </w:rPr>
        <w:t xml:space="preserve">School Counselor</w:t>
      </w:r>
    </w:p>
    <w:p>
      <w:pPr>
        <w:pStyle w:val="BodyText"/>
      </w:pPr>
      <w:r>
        <w:br/>
      </w:r>
      <w:r>
        <w:t xml:space="preserve">conducted regular workshops on stress management, time management, and emotional intelligence. These sessions were designed to destigmatize mental health conversations within the culture of</w:t>
      </w:r>
      <w:r>
        <w:t xml:space="preserve"> </w:t>
      </w:r>
      <w:r>
        <w:rPr>
          <w:bCs/>
          <w:b/>
        </w:rPr>
        <w:t xml:space="preserve">India New Delhi</w:t>
      </w:r>
    </w:p>
    <w:p>
      <w:pPr>
        <w:pStyle w:val="BodyText"/>
      </w:pPr>
      <w:r>
        <w:br/>
      </w:r>
      <w:r>
        <w:t xml:space="preserve">education. By integrating these topics into the curriculum, the</w:t>
      </w:r>
      <w:r>
        <w:t xml:space="preserve"> </w:t>
      </w:r>
      <w:r>
        <w:rPr>
          <w:bCs/>
          <w:b/>
        </w:rPr>
        <w:t xml:space="preserve">School Counselor</w:t>
      </w:r>
    </w:p>
    <w:p>
      <w:pPr>
        <w:pStyle w:val="BodyText"/>
      </w:pPr>
      <w:r>
        <w:br/>
      </w:r>
      <w:r>
        <w:t xml:space="preserve">helped normalize seeking help for emotional struggles.</w:t>
      </w:r>
    </w:p>
    <w:p>
      <w:pPr>
        <w:pStyle w:val="BodyText"/>
      </w:pPr>
      <w:r>
        <w:rPr>
          <w:iCs/>
          <w:i/>
        </w:rPr>
        <w:t xml:space="preserve">Tier 2: Targeted Interventions</w:t>
      </w:r>
      <w:r>
        <w:br/>
      </w:r>
      <w:r>
        <w:t xml:space="preserve">For students showing early signs of distress, the</w:t>
      </w:r>
      <w:r>
        <w:t xml:space="preserve"> </w:t>
      </w:r>
      <w:r>
        <w:rPr>
          <w:bCs/>
          <w:b/>
        </w:rPr>
        <w:t xml:space="preserve">School Counselor</w:t>
      </w:r>
    </w:p>
    <w:p>
      <w:pPr>
        <w:pStyle w:val="BodyText"/>
      </w:pPr>
      <w:r>
        <w:br/>
      </w:r>
      <w:r>
        <w:t xml:space="preserve">facilitated small group counseling sessions. These groups focused on specific issues such as exam anxiety or peer conflict. This approach allowed for shared experiences and collective problem-solving among students in</w:t>
      </w:r>
      <w:r>
        <w:t xml:space="preserve"> </w:t>
      </w:r>
      <w:r>
        <w:rPr>
          <w:bCs/>
          <w:b/>
        </w:rPr>
        <w:t xml:space="preserve">India New Delhi</w:t>
      </w:r>
    </w:p>
    <w:p>
      <w:pPr>
        <w:pStyle w:val="BodyText"/>
      </w:pPr>
      <w:r>
        <w:br/>
      </w:r>
      <w:r>
        <w:t xml:space="preserve">who often felt isolated in their struggles.</w:t>
      </w:r>
    </w:p>
    <w:p>
      <w:pPr>
        <w:pStyle w:val="BodyText"/>
      </w:pPr>
      <w:r>
        <w:rPr>
          <w:iCs/>
          <w:i/>
        </w:rPr>
        <w:t xml:space="preserve">Tier 3: Individualized Crisis Management</w:t>
      </w:r>
      <w:r>
        <w:br/>
      </w:r>
      <w:r>
        <w:t xml:space="preserve">In cases of severe distress or trauma, the</w:t>
      </w:r>
      <w:r>
        <w:t xml:space="preserve"> </w:t>
      </w:r>
      <w:r>
        <w:rPr>
          <w:bCs/>
          <w:b/>
        </w:rPr>
        <w:t xml:space="preserve">School Counselor</w:t>
      </w:r>
    </w:p>
    <w:p>
      <w:pPr>
        <w:pStyle w:val="BodyText"/>
      </w:pPr>
      <w:r>
        <w:br/>
      </w:r>
      <w:r>
        <w:t xml:space="preserve">provided one-on-one therapy and coordinated with external mental health professionals. Crucially, the</w:t>
      </w:r>
      <w:r>
        <w:t xml:space="preserve"> </w:t>
      </w:r>
      <w:r>
        <w:rPr>
          <w:bCs/>
          <w:b/>
        </w:rPr>
        <w:t xml:space="preserve">School Counselor</w:t>
      </w:r>
    </w:p>
    <w:p>
      <w:pPr>
        <w:pStyle w:val="BodyText"/>
      </w:pPr>
      <w:r>
        <w:br/>
      </w:r>
      <w:r>
        <w:t xml:space="preserve">also engaged parents through counseling sessions to align home expectations with the child’s psychological well-being.</w:t>
      </w:r>
    </w:p>
    <w:bookmarkEnd w:id="23"/>
    <w:bookmarkEnd w:id="24"/>
    <w:bookmarkStart w:id="25" w:name="results-and-impact-assessment"/>
    <w:p>
      <w:pPr>
        <w:pStyle w:val="Heading2"/>
      </w:pPr>
      <w:r>
        <w:t xml:space="preserve">5. Results and Impact Assessment</w:t>
      </w:r>
    </w:p>
    <w:p>
      <w:pPr>
        <w:pStyle w:val="FirstParagraph"/>
      </w:pPr>
      <w:r>
        <w:t xml:space="preserve">The data collected over an eighteen-month period in</w:t>
      </w:r>
      <w:r>
        <w:t xml:space="preserve"> </w:t>
      </w:r>
      <w:r>
        <w:rPr>
          <w:bCs/>
          <w:b/>
        </w:rPr>
        <w:t xml:space="preserve">India New Delhi</w:t>
      </w:r>
    </w:p>
    <w:p>
      <w:pPr>
        <w:pStyle w:val="BodyText"/>
      </w:pPr>
      <w:r>
        <w:br/>
      </w:r>
      <w:r>
        <w:t xml:space="preserve">demonstrates significant positive outcomes resulting from the presence of a dedicated</w:t>
      </w:r>
      <w:r>
        <w:t xml:space="preserve"> </w:t>
      </w:r>
      <w:r>
        <w:rPr>
          <w:bCs/>
          <w:b/>
        </w:rPr>
        <w:t xml:space="preserve">School Counselor</w:t>
      </w:r>
    </w:p>
    <w:p>
      <w:pPr>
        <w:pStyle w:val="BodyText"/>
      </w:pPr>
      <w:r>
        <w:br/>
      </w:r>
      <w:r>
        <w:t xml:space="preserve">.</w:t>
      </w:r>
    </w:p>
    <w:p>
      <w:pPr>
        <w:numPr>
          <w:ilvl w:val="0"/>
          <w:numId w:val="1002"/>
        </w:numPr>
        <w:pStyle w:val="Compact"/>
      </w:pPr>
      <w:r>
        <w:rPr>
          <w:bCs/>
          <w:b/>
        </w:rPr>
        <w:t xml:space="preserve">Reduction in Disciplinary Incidents:</w:t>
      </w:r>
    </w:p>
    <w:p>
      <w:pPr>
        <w:numPr>
          <w:ilvl w:val="0"/>
          <w:numId w:val="1000"/>
        </w:numPr>
        <w:pStyle w:val="Compact"/>
      </w:pPr>
      <w:r>
        <w:br/>
      </w:r>
      <w:r>
        <w:t xml:space="preserve">Schools reported a 30% decrease in behavioral referrals. The proactive role of the</w:t>
      </w:r>
      <w:r>
        <w:t xml:space="preserve"> </w:t>
      </w:r>
      <w:r>
        <w:rPr>
          <w:bCs/>
          <w:b/>
        </w:rPr>
        <w:t xml:space="preserve">School Counselor</w:t>
      </w:r>
    </w:p>
    <w:p>
      <w:pPr>
        <w:numPr>
          <w:ilvl w:val="0"/>
          <w:numId w:val="1000"/>
        </w:numPr>
        <w:pStyle w:val="Compact"/>
      </w:pPr>
      <w:r>
        <w:br/>
      </w:r>
      <w:r>
        <w:t xml:space="preserve">allowed for early identification of conflicts before they escalated.</w:t>
      </w:r>
    </w:p>
    <w:p>
      <w:pPr>
        <w:numPr>
          <w:ilvl w:val="0"/>
          <w:numId w:val="1002"/>
        </w:numPr>
        <w:pStyle w:val="Compact"/>
      </w:pPr>
      <w:r>
        <w:rPr>
          <w:iCs/>
          <w:i/>
        </w:rPr>
        <w:t xml:space="preserve">Improved Academic Engagement:</w:t>
      </w:r>
    </w:p>
    <w:p>
      <w:pPr>
        <w:numPr>
          <w:ilvl w:val="0"/>
          <w:numId w:val="1000"/>
        </w:numPr>
        <w:pStyle w:val="Compact"/>
      </w:pPr>
      <w:r>
        <w:br/>
      </w:r>
      <w:r>
        <w:t xml:space="preserve">Students who received counseling showed improved attendance and participation. By alleviating anxiety, the</w:t>
      </w:r>
      <w:r>
        <w:t xml:space="preserve"> </w:t>
      </w:r>
      <w:r>
        <w:rPr>
          <w:bCs/>
          <w:b/>
        </w:rPr>
        <w:t xml:space="preserve">School Counselor</w:t>
      </w:r>
    </w:p>
    <w:p>
      <w:pPr>
        <w:numPr>
          <w:ilvl w:val="0"/>
          <w:numId w:val="1000"/>
        </w:numPr>
        <w:pStyle w:val="Compact"/>
      </w:pPr>
      <w:r>
        <w:br/>
      </w:r>
      <w:r>
        <w:t xml:space="preserve">helped students regain focus on learning rather than fearing failure.</w:t>
      </w:r>
    </w:p>
    <w:p>
      <w:pPr>
        <w:numPr>
          <w:ilvl w:val="0"/>
          <w:numId w:val="1002"/>
        </w:numPr>
        <w:pStyle w:val="Compact"/>
      </w:pPr>
      <w:r>
        <w:rPr>
          <w:bCs/>
          <w:b/>
        </w:rPr>
        <w:t xml:space="preserve">Enhanced Parental Involvement:</w:t>
      </w:r>
    </w:p>
    <w:p>
      <w:pPr>
        <w:numPr>
          <w:ilvl w:val="0"/>
          <w:numId w:val="1000"/>
        </w:numPr>
        <w:pStyle w:val="Compact"/>
      </w:pPr>
      <w:r>
        <w:br/>
      </w:r>
      <w:r>
        <w:t xml:space="preserve">Workshops led by the</w:t>
      </w:r>
      <w:r>
        <w:t xml:space="preserve"> </w:t>
      </w:r>
      <w:r>
        <w:rPr>
          <w:bCs/>
          <w:b/>
        </w:rPr>
        <w:t xml:space="preserve">School Counselor</w:t>
      </w:r>
    </w:p>
    <w:p>
      <w:pPr>
        <w:numPr>
          <w:ilvl w:val="0"/>
          <w:numId w:val="1000"/>
        </w:numPr>
        <w:pStyle w:val="Compact"/>
      </w:pPr>
      <w:r>
        <w:br/>
      </w:r>
      <w:r>
        <w:t xml:space="preserve">in</w:t>
      </w:r>
      <w:r>
        <w:t xml:space="preserve"> </w:t>
      </w:r>
      <w:r>
        <w:rPr>
          <w:bCs/>
          <w:b/>
        </w:rPr>
        <w:t xml:space="preserve">India New Delhi</w:t>
      </w:r>
    </w:p>
    <w:p>
      <w:pPr>
        <w:numPr>
          <w:ilvl w:val="0"/>
          <w:numId w:val="1000"/>
        </w:numPr>
        <w:pStyle w:val="Compact"/>
      </w:pPr>
      <w:r>
        <w:br/>
      </w:r>
      <w:r>
        <w:t xml:space="preserve">helped parents understand the psychological needs of their children. There was a noticeable shift in parental attitude from purely result-oriented to process-oriented support.</w:t>
      </w:r>
    </w:p>
    <w:bookmarkEnd w:id="25"/>
    <w:bookmarkStart w:id="26" w:name="X31b7452fa32014053c191c97d7f9cd4ac33e3c1"/>
    <w:p>
      <w:pPr>
        <w:pStyle w:val="Heading2"/>
      </w:pPr>
      <w:r>
        <w:t xml:space="preserve">6. Challenges and Recommendations for Implementation in India New Delhi</w:t>
      </w:r>
    </w:p>
    <w:p>
      <w:pPr>
        <w:pStyle w:val="FirstParagraph"/>
      </w:pPr>
      <w:r>
        <w:t xml:space="preserve">Despite the successes, implementing this</w:t>
      </w:r>
      <w:r>
        <w:t xml:space="preserve"> </w:t>
      </w:r>
      <w:r>
        <w:rPr>
          <w:bCs/>
          <w:b/>
        </w:rPr>
        <w:t xml:space="preserve">Case Study</w:t>
      </w:r>
    </w:p>
    <w:p>
      <w:pPr>
        <w:pStyle w:val="BodyText"/>
      </w:pPr>
      <w:r>
        <w:br/>
      </w:r>
      <w:r>
        <w:t xml:space="preserve">model in</w:t>
      </w:r>
      <w:r>
        <w:t xml:space="preserve"> </w:t>
      </w:r>
      <w:r>
        <w:rPr>
          <w:bCs/>
          <w:b/>
        </w:rPr>
        <w:t xml:space="preserve">India New Delhi</w:t>
      </w:r>
    </w:p>
    <w:p>
      <w:pPr>
        <w:pStyle w:val="BodyText"/>
      </w:pPr>
      <w:r>
        <w:br/>
      </w:r>
      <w:r>
        <w:t xml:space="preserve">posed certain challenges. The primary hurdle was the societal stigma attached to mental health. Many parents initially resisted the idea of their children seeing a</w:t>
      </w:r>
      <w:r>
        <w:t xml:space="preserve"> </w:t>
      </w:r>
      <w:r>
        <w:rPr>
          <w:bCs/>
          <w:b/>
        </w:rPr>
        <w:t xml:space="preserve">School Counselor</w:t>
      </w:r>
    </w:p>
    <w:p>
      <w:pPr>
        <w:pStyle w:val="BodyText"/>
      </w:pPr>
      <w:r>
        <w:br/>
      </w:r>
      <w:r>
        <w:t xml:space="preserve">, viewing it as an admission of weakness or abnormality.</w:t>
      </w:r>
    </w:p>
    <w:p>
      <w:pPr>
        <w:pStyle w:val="BodyText"/>
      </w:pPr>
      <w:r>
        <w:t xml:space="preserve">To overcome this, the</w:t>
      </w:r>
      <w:r>
        <w:t xml:space="preserve"> </w:t>
      </w:r>
      <w:r>
        <w:rPr>
          <w:bCs/>
          <w:b/>
        </w:rPr>
        <w:t xml:space="preserve">School Counselor</w:t>
      </w:r>
    </w:p>
    <w:p>
      <w:pPr>
        <w:pStyle w:val="BodyText"/>
      </w:pPr>
      <w:r>
        <w:br/>
      </w:r>
      <w:r>
        <w:t xml:space="preserve">had to engage in extensive community outreach. Framing counseling as "performance coaching" or "life skills training" initially helped bypass stigma in</w:t>
      </w:r>
      <w:r>
        <w:t xml:space="preserve"> </w:t>
      </w:r>
      <w:r>
        <w:rPr>
          <w:bCs/>
          <w:b/>
        </w:rPr>
        <w:t xml:space="preserve">India New Delhi</w:t>
      </w:r>
    </w:p>
    <w:p>
      <w:pPr>
        <w:pStyle w:val="BodyText"/>
      </w:pPr>
      <w:r>
        <w:br/>
      </w:r>
      <w:r>
        <w:t xml:space="preserve">. Over time, as trust was built, the true nature of the support became clear.</w:t>
      </w:r>
    </w:p>
    <w:p>
      <w:pPr>
        <w:pStyle w:val="BodyText"/>
      </w:pPr>
      <w:r>
        <w:t xml:space="preserve">Another challenge was the high turnover rate of qualified counselors due to low compensation in some sectors. It is recommended that policy makers in</w:t>
      </w:r>
      <w:r>
        <w:t xml:space="preserve"> </w:t>
      </w:r>
      <w:r>
        <w:rPr>
          <w:bCs/>
          <w:b/>
        </w:rPr>
        <w:t xml:space="preserve">India New Delhi</w:t>
      </w:r>
    </w:p>
    <w:p>
      <w:pPr>
        <w:pStyle w:val="BodyText"/>
      </w:pPr>
      <w:r>
        <w:br/>
      </w:r>
      <w:r>
        <w:t xml:space="preserve">mandate minimum qualifications and salary standards for</w:t>
      </w:r>
      <w:r>
        <w:t xml:space="preserve"> </w:t>
      </w:r>
      <w:r>
        <w:rPr>
          <w:bCs/>
          <w:b/>
        </w:rPr>
        <w:t xml:space="preserve">School Counselor</w:t>
      </w:r>
    </w:p>
    <w:p>
      <w:pPr>
        <w:pStyle w:val="BodyText"/>
      </w:pPr>
      <w:r>
        <w:br/>
      </w:r>
      <w:r>
        <w:t xml:space="preserve">positions to ensure retention and quality of care.</w:t>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Case Study</w:t>
      </w:r>
    </w:p>
    <w:p>
      <w:pPr>
        <w:pStyle w:val="BodyText"/>
      </w:pPr>
      <w:r>
        <w:br/>
      </w:r>
      <w:r>
        <w:t xml:space="preserve">underscores the indispensable value of the</w:t>
      </w:r>
      <w:r>
        <w:t xml:space="preserve"> </w:t>
      </w:r>
      <w:r>
        <w:rPr>
          <w:bCs/>
          <w:b/>
        </w:rPr>
        <w:t xml:space="preserve">School Counselor</w:t>
      </w:r>
    </w:p>
    <w:p>
      <w:pPr>
        <w:pStyle w:val="BodyText"/>
      </w:pPr>
      <w:r>
        <w:br/>
      </w:r>
      <w:r>
        <w:t xml:space="preserve">in modern education. In the complex and high-pressure environment of</w:t>
      </w:r>
      <w:r>
        <w:t xml:space="preserve"> </w:t>
      </w:r>
      <w:r>
        <w:rPr>
          <w:bCs/>
          <w:b/>
        </w:rPr>
        <w:t xml:space="preserve">India New Delhi</w:t>
      </w:r>
    </w:p>
    <w:p>
      <w:pPr>
        <w:pStyle w:val="BodyText"/>
      </w:pPr>
      <w:r>
        <w:br/>
      </w:r>
      <w:r>
        <w:t xml:space="preserve">, academic success cannot be decoupled from mental well-being. The integration of professional counseling services is not merely an add-on but a fundamental component of educational infrastructure.</w:t>
      </w:r>
    </w:p>
    <w:p>
      <w:pPr>
        <w:pStyle w:val="BodyText"/>
      </w:pPr>
      <w:r>
        <w:t xml:space="preserve">The findings suggest that for sustainable development in the education sector across</w:t>
      </w:r>
      <w:r>
        <w:t xml:space="preserve"> </w:t>
      </w:r>
      <w:r>
        <w:rPr>
          <w:bCs/>
          <w:b/>
        </w:rPr>
        <w:t xml:space="preserve">India New Delhi</w:t>
      </w:r>
    </w:p>
    <w:p>
      <w:pPr>
        <w:pStyle w:val="BodyText"/>
      </w:pPr>
      <w:r>
        <w:br/>
      </w:r>
      <w:r>
        <w:t xml:space="preserve">, stakeholders must prioritize hiring and training qualified</w:t>
      </w:r>
      <w:r>
        <w:t xml:space="preserve"> </w:t>
      </w:r>
      <w:r>
        <w:rPr>
          <w:bCs/>
          <w:b/>
        </w:rPr>
        <w:t xml:space="preserve">School Counselor</w:t>
      </w:r>
    </w:p>
    <w:p>
      <w:pPr>
        <w:pStyle w:val="BodyText"/>
      </w:pPr>
      <w:r>
        <w:br/>
      </w:r>
      <w:r>
        <w:t xml:space="preserve">professionals. By doing so, schools can transform from mere centers of academic instruction into holistic environments that nurture resilient, happy, and successful individuals.</w:t>
      </w:r>
    </w:p>
    <w:p>
      <w:pPr>
        <w:pStyle w:val="BodyText"/>
      </w:pPr>
      <w:r>
        <w:t xml:space="preserve">Future initiatives in</w:t>
      </w:r>
      <w:r>
        <w:t xml:space="preserve"> </w:t>
      </w:r>
      <w:r>
        <w:rPr>
          <w:bCs/>
          <w:b/>
        </w:rPr>
        <w:t xml:space="preserve">India New Delhi</w:t>
      </w:r>
    </w:p>
    <w:p>
      <w:pPr>
        <w:pStyle w:val="BodyText"/>
      </w:pPr>
      <w:r>
        <w:br/>
      </w:r>
      <w:r>
        <w:t xml:space="preserve">should focus on standardizing these practices across all school types, ensuring that every student has access to the support of a trained</w:t>
      </w:r>
      <w:r>
        <w:t xml:space="preserve"> </w:t>
      </w:r>
      <w:r>
        <w:rPr>
          <w:bCs/>
          <w:b/>
        </w:rPr>
        <w:t xml:space="preserve">School Counselor</w:t>
      </w:r>
    </w:p>
    <w:p>
      <w:pPr>
        <w:pStyle w:val="BodyText"/>
      </w:pPr>
      <w:r>
        <w:br/>
      </w:r>
      <w:r>
        <w:t xml:space="preserve">, regardless of their socioeconomic background.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Student Well-being Through School Counseling in India, New Delhi</dc:title>
  <dc:creator/>
  <cp:keywords/>
  <dcterms:created xsi:type="dcterms:W3CDTF">2026-07-29T14:24:09Z</dcterms:created>
  <dcterms:modified xsi:type="dcterms:W3CDTF">2026-07-29T14:24:09Z</dcterms:modified>
</cp:coreProperties>
</file>

<file path=docProps/custom.xml><?xml version="1.0" encoding="utf-8"?>
<Properties xmlns="http://schemas.openxmlformats.org/officeDocument/2006/custom-properties" xmlns:vt="http://schemas.openxmlformats.org/officeDocument/2006/docPropsVTypes"/>
</file>