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Counselors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bookmarkStart w:id="22" w:name="X7822b9fd41b61a0671a8e6bdfc3d63655bb99bd"/>
    <w:p>
      <w:pPr>
        <w:pStyle w:val="Heading1"/>
      </w:pPr>
      <w:r>
        <w:t xml:space="preserve">Case Study: Integrating Comprehensive School Counseling Services in Urban Iran,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hyperlink w:anchor="introduction">
        <w:r>
          <w:rPr>
            <w:rStyle w:val="Hyperlink"/>
          </w:rPr>
          <w:t xml:space="preserve">Case Study</w:t>
        </w:r>
      </w:hyperlink>
      <w:r>
        <w:t xml:space="preserve"> </w:t>
      </w:r>
      <w:r>
        <w:t xml:space="preserve">: The Evolution and Impact of the Modern</w:t>
      </w:r>
      <w:r>
        <w:t xml:space="preserve"> </w:t>
      </w:r>
      <w:hyperlink w:anchor="counseling-role">
        <w:r>
          <w:rPr>
            <w:rStyle w:val="Hyperlink"/>
          </w:rPr>
          <w:t xml:space="preserve">School Counselor</w:t>
        </w:r>
      </w:hyperlink>
      <w:r>
        <w:t xml:space="preserve"> </w:t>
      </w:r>
      <w:r>
        <w:t xml:space="preserve">in the Educational Landscape of</w:t>
      </w:r>
      <w:r>
        <w:t xml:space="preserve"> </w:t>
      </w:r>
      <w:r>
        <w:t xml:space="preserve">Iran, Tehran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Draft for Ministry of Education Review</w:t>
      </w:r>
    </w:p>
    <w:bookmarkStart w:id="20" w:name="introduction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educational landscape in Iran has undergone significant transformation over the past two decades, with a particular emphasis on holistic student development. While academic excellence has long been the primary metric of success in Iranian schools, there is a growing recognition that emotional well-being, career readiness, and social adaptability are equally critical components of a successful education.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specifically on the implementation and efficacy of the</w:t>
      </w:r>
      <w:r>
        <w:t xml:space="preserve"> </w:t>
      </w:r>
      <w:hyperlink w:anchor="counseling-role">
        <w:r>
          <w:rPr>
            <w:rStyle w:val="Hyperlink"/>
          </w:rPr>
          <w:t xml:space="preserve">School Counselor</w:t>
        </w:r>
      </w:hyperlink>
      <w:r>
        <w:t xml:space="preserve"> </w:t>
      </w:r>
      <w:r>
        <w:t xml:space="preserve">role within the bustling urban environment of</w:t>
      </w:r>
      <w:r>
        <w:t xml:space="preserve"> </w:t>
      </w:r>
      <w:r>
        <w:t xml:space="preserve">Iran, Tehran</w:t>
      </w:r>
      <w:r>
        <w:t xml:space="preserve">.</w:t>
      </w:r>
    </w:p>
    <w:p>
      <w:pPr>
        <w:pStyle w:val="BodyText"/>
      </w:pPr>
      <w:r>
        <w:t xml:space="preserve">Tehran, as the capital and largest metropolis of Iran, presents a unique set of challenges and opportunities. With a dense population, high academic pressure associated with university entrance exams (Konkur), and rapid socio-economic changes, students in Tehran face distinct psychological stressors. This document explores how the introduction of professional</w:t>
      </w:r>
      <w:r>
        <w:t xml:space="preserve"> </w:t>
      </w:r>
      <w:hyperlink w:anchor="counseling-role">
        <w:r>
          <w:rPr>
            <w:rStyle w:val="Hyperlink"/>
          </w:rPr>
          <w:t xml:space="preserve">School Counselor</w:t>
        </w:r>
      </w:hyperlink>
      <w:r>
        <w:t xml:space="preserve"> </w:t>
      </w:r>
      <w:r>
        <w:t xml:space="preserve">programs aims to address these specific needs within the public and private school systems of</w:t>
      </w:r>
      <w:r>
        <w:t xml:space="preserve"> </w:t>
      </w:r>
      <w:r>
        <w:t xml:space="preserve">Iran, Tehran</w:t>
      </w:r>
      <w:r>
        <w:t xml:space="preserve">.</w:t>
      </w:r>
    </w:p>
    <w:bookmarkEnd w:id="20"/>
    <w:bookmarkStart w:id="21" w:name="problem-statement"/>
    <w:p>
      <w:pPr>
        <w:pStyle w:val="Heading2"/>
      </w:pPr>
      <w:r>
        <w:t xml:space="preserve">2. Problem Statement</w:t>
      </w:r>
    </w:p>
    <w:p>
      <w:pPr>
        <w:pStyle w:val="FirstParagraph"/>
      </w:pPr>
      <w:r>
        <w:t xml:space="preserve">Historically, guidance in Iranian schools was often limited to administrative disciplinary actions or basic academic advising by teachers who were not trained in psychology. In the high-pressure academic culture of Tehran, where competition for top universities is fierce, students frequently experience anxiety, burnout, and a lack of clear career direction. The absence of a dedicated professional</w:t>
      </w:r>
      <w:r>
        <w:t xml:space="preserve"> </w:t>
      </w:r>
      <w:hyperlink w:anchor="counseling-role">
        <w:r>
          <w:rPr>
            <w:rStyle w:val="Hyperlink"/>
          </w:rPr>
          <w:t xml:space="preserve">School Counselor</w:t>
        </w:r>
      </w:hyperlink>
      <w:r>
        <w:t xml:space="preserve"> </w:t>
      </w:r>
      <w:r>
        <w:t xml:space="preserve">has resulted in: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Academic Stress:</w:t>
      </w:r>
      <w:r>
        <w:t xml:space="preserve"> </w:t>
      </w:r>
      <w:r>
        <w:t xml:space="preserve">High rates of exam-related anxiety among secondary school students.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Isolation:</w:t>
      </w:r>
      <w:r>
        <w:t xml:space="preserve"> </w:t>
      </w:r>
      <w:r>
        <w:t xml:space="preserve">A lack of safe spaces for adolescents to discuss social issues, peer pressure, and family conflicts.</w:t>
      </w:r>
    </w:p>
    <w:p>
      <w:pPr>
        <w:numPr>
          <w:ilvl w:val="0"/>
          <w:numId w:val="1001"/>
        </w:numPr>
        <w:pStyle w:val="Compact"/>
      </w:pPr>
      <w:r>
        <w:t xml:space="preserve">Career Misalignment: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and Implementation of School Counselors in Iran, Tehran</dc:title>
  <dc:creator/>
  <dc:language>en</dc:language>
  <cp:keywords/>
  <dcterms:created xsi:type="dcterms:W3CDTF">2026-07-29T03:21:47Z</dcterms:created>
  <dcterms:modified xsi:type="dcterms:W3CDTF">2026-07-29T03:21:47Z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