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Japan,</w:t>
      </w:r>
      <w:r>
        <w:t xml:space="preserve"> </w:t>
      </w:r>
      <w:r>
        <w:t xml:space="preserve">Kyoto</w:t>
      </w:r>
    </w:p>
    <w:bookmarkStart w:id="28" w:name="Xaa78913b4dc0b15568b6de46ae36268e2d0873d"/>
    <w:p>
      <w:pPr>
        <w:pStyle w:val="Heading1"/>
      </w:pPr>
      <w:r>
        <w:t xml:space="preserve">Bridging Tradition and Modernity: A Case Study of the School Counselor in Japan, Kyoto</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Analysis of Student Mental Health Interventions</w:t>
      </w:r>
      <w:r>
        <w:br/>
      </w:r>
      <w:r>
        <w:rPr>
          <w:bCs/>
          <w:b/>
        </w:rPr>
        <w:t xml:space="preserve">Location Focus:</w:t>
      </w:r>
      <w:r>
        <w:t xml:space="preserve"> </w:t>
      </w:r>
      <w:r>
        <w:t xml:space="preserve">Japan, Kyoto</w:t>
      </w:r>
    </w:p>
    <w:p>
      <w:pPr>
        <w:pStyle w:val="BodyText"/>
      </w:pPr>
      <w:r>
        <w:t xml:space="preserve">1. Executive Summary</w:t>
      </w:r>
    </w:p>
    <w:p>
      <w:pPr>
        <w:pStyle w:val="BodyText"/>
      </w:pPr>
      <w:r>
        <w:t xml:space="preserve">p&gt;The educational landscape in Japan is undergoing a significant transformation. Historically known for its rigorous academic standards and high-pressure examination culture, the nation has increasingly recognized the critical need for holistic student support systems within the School Counselor framework. This case study examines the evolving role of School Counselors in Kyoto, a city that serves as both a cultural anchor for traditional Japanese values and a hub for modern educational innovation. By analyzing specific interventions and systemic challenges, this document highlights how integrating professional counseling into Kyoto’s schools addresses unique socio-cultural pressures while respecting local traditions.</w:t>
      </w:r>
    </w:p>
    <w:bookmarkStart w:id="20" w:name="X0fda662bd61eb52afa40270cdc3fe5f0972a36e"/>
    <w:p>
      <w:pPr>
        <w:pStyle w:val="Heading2"/>
      </w:pPr>
      <w:r>
        <w:t xml:space="preserve">2. Contextual Background: The Unique Environment of Japan, Kyoto</w:t>
      </w:r>
    </w:p>
    <w:p>
      <w:pPr>
        <w:pStyle w:val="FirstParagraph"/>
      </w:pPr>
      <w:r>
        <w:t xml:space="preserve">Kyoto presents a distinct microcosm for educational research. Unlike Tokyo or Osaka, which are characterized by hyper-fast urbanization and anonymity, Kyoto balances rapid modern development with a profound reverence for history and community cohesion. In the context of the Japanese education system, schools in Kyoto often operate within tight-knit communities where social harmony (</w:t>
      </w:r>
      <w:r>
        <w:rPr>
          <w:iCs/>
          <w:i/>
        </w:rPr>
        <w:t xml:space="preserve">Wa</w:t>
      </w:r>
      <w:r>
        <w:t xml:space="preserve">) is prioritized above individual expression.</w:t>
      </w:r>
    </w:p>
    <w:p>
      <w:pPr>
        <w:pStyle w:val="BodyText"/>
      </w:pPr>
      <w:r>
        <w:t xml:space="preserve">This cultural backdrop creates specific challenges for students. The pressure to conform, fear of disrupting group harmony, and the intense competition for entrance exams into prestigious high schools and universities contribute to rising rates of school refusal (</w:t>
      </w:r>
      <w:r>
        <w:rPr>
          <w:iCs/>
          <w:i/>
        </w:rPr>
        <w:t xml:space="preserve">Futo-kou</w:t>
      </w:r>
      <w:r>
        <w:t xml:space="preserve">) and anxiety among adolescents. Consequently, the implementation of School Counselors in Japan is not merely an administrative addition but a necessary response to a growing mental health crisis within this specific cultural context.</w:t>
      </w:r>
    </w:p>
    <w:bookmarkEnd w:id="20"/>
    <w:bookmarkStart w:id="23" w:name="X341d284df21a5c4c8b8efac71415547ac55b452"/>
    <w:p>
      <w:pPr>
        <w:pStyle w:val="Heading2"/>
      </w:pPr>
      <w:r>
        <w:t xml:space="preserve">3. The Role of the School Counselor: From Peripheral to Central</w:t>
      </w:r>
    </w:p>
    <w:p>
      <w:pPr>
        <w:pStyle w:val="FirstParagraph"/>
      </w:pPr>
      <w:r>
        <w:t xml:space="preserve">In recent years, the Japanese Ministry of Education, Culture, Sports, Science and Technology (MEXT) has mandated that every school employ at least one certified School Counselor. However, the interpretation and execution of this role vary significantly. In Kyoto’s pilot programs and established schools, the School Counselor has transitioned from a peripheral figure to a central pillar of student support.</w:t>
      </w:r>
    </w:p>
    <w:bookmarkStart w:id="21" w:name="X1aa563ae4e54f4c6718f0f9c3d3c6a9945bc4d8"/>
    <w:p>
      <w:pPr>
        <w:pStyle w:val="Heading3"/>
      </w:pPr>
      <w:r>
        <w:t xml:space="preserve">3.1 Addressing "Hikikomori" and Social Withdrawal</w:t>
      </w:r>
    </w:p>
    <w:p>
      <w:pPr>
        <w:pStyle w:val="FirstParagraph"/>
      </w:pPr>
      <w:r>
        <w:t xml:space="preserve">A primary focus for School Counselors in this region is addressing social withdrawal. Many students in Kyoto, like their peers nationwide, struggle with the fear of judgment inherent in collectivist societies. The School Counselor serves as a confidential bridge between the student’s internal struggles and the external school environment. Unlike traditional homeroom teachers (</w:t>
      </w:r>
      <w:r>
        <w:rPr>
          <w:iCs/>
          <w:i/>
        </w:rPr>
        <w:t xml:space="preserve">Kunin-nin</w:t>
      </w:r>
      <w:r>
        <w:t xml:space="preserve">), who may bear authority figures' stigma, counselors provide a non-judgmental space where students can articulate their feelings without fear of disrupting social order.</w:t>
      </w:r>
    </w:p>
    <w:bookmarkEnd w:id="21"/>
    <w:bookmarkStart w:id="22" w:name="cultural-competency-in-counseling"/>
    <w:p>
      <w:pPr>
        <w:pStyle w:val="Heading3"/>
      </w:pPr>
      <w:r>
        <w:t xml:space="preserve">2.2 Cultural Competency in Counseling</w:t>
      </w:r>
    </w:p>
    <w:p>
      <w:pPr>
        <w:pStyle w:val="FirstParagraph"/>
      </w:pPr>
      <w:r>
        <w:t xml:space="preserve">A critical aspect of the School Counselor’s efficacy in Japan, Kyoto is their ability to navigate cultural nuances. Western-style psychotherapy often emphasizes individual autonomy and direct confrontation with emotions, which can be culturally dissonant for Japanese students who value indirect communication and emotional restraint. Effective School Counselors in this region adapt their techniques to align with local values. They utilize group therapy models that emphasize peer support rather than isolation, helping students see their struggles as shared human experiences rather than personal failures.</w:t>
      </w:r>
    </w:p>
    <w:bookmarkEnd w:id="22"/>
    <w:bookmarkEnd w:id="23"/>
    <w:bookmarkStart w:id="24" w:name="case-scenario-hanas-journey"/>
    <w:p>
      <w:pPr>
        <w:pStyle w:val="Heading2"/>
      </w:pPr>
      <w:r>
        <w:t xml:space="preserve">4. Case Scenario: "Hana’s" Journey</w:t>
      </w:r>
    </w:p>
    <w:p>
      <w:pPr>
        <w:pStyle w:val="FirstParagraph"/>
      </w:pPr>
      <w:r>
        <w:t xml:space="preserve">To illustrate the practical application of these concepts, we examine the anonymized case of "Hana," a second-year high school student in a public middle school in central Kyoto.</w:t>
      </w:r>
    </w:p>
    <w:p>
      <w:pPr>
        <w:pStyle w:val="BodyText"/>
      </w:pPr>
      <w:r>
        <w:rPr>
          <w:bCs/>
          <w:b/>
        </w:rPr>
        <w:t xml:space="preserve">The Situation:</w:t>
      </w:r>
    </w:p>
    <w:p>
      <w:pPr>
        <w:numPr>
          <w:ilvl w:val="0"/>
          <w:numId w:val="1001"/>
        </w:numPr>
        <w:pStyle w:val="Compact"/>
      </w:pPr>
      <w:r>
        <w:t xml:space="preserve">Hana began exhibiting signs of anxiety two months before the crucial entrance exams for her preferred high school.</w:t>
      </w:r>
    </w:p>
    <w:p>
      <w:pPr>
        <w:numPr>
          <w:ilvl w:val="0"/>
          <w:numId w:val="1001"/>
        </w:numPr>
        <w:pStyle w:val="Compact"/>
      </w:pPr>
      <w:r>
        <w:t xml:space="preserve">Symptoms included psychosomatic pain, refusal to attend classes after noon, and withdrawal from her club activities (Kendo), which were central to her identity.</w:t>
      </w:r>
    </w:p>
    <w:p>
      <w:pPr>
        <w:numPr>
          <w:ilvl w:val="0"/>
          <w:numId w:val="1001"/>
        </w:numPr>
        <w:pStyle w:val="Compact"/>
      </w:pPr>
      <w:r>
        <w:t xml:space="preserve">Her parents, adhering to traditional expectations of resilience, initially dismissed these signs as temporary stress.</w:t>
      </w:r>
    </w:p>
    <w:p>
      <w:pPr>
        <w:pStyle w:val="FirstParagraph"/>
      </w:pPr>
      <w:r>
        <w:rPr>
          <w:bCs/>
          <w:b/>
        </w:rPr>
        <w:t xml:space="preserve">The Intervention by the School Counselor:</w:t>
      </w:r>
    </w:p>
    <w:p>
      <w:pPr>
        <w:numPr>
          <w:ilvl w:val="0"/>
          <w:numId w:val="1002"/>
        </w:numPr>
        <w:pStyle w:val="Compact"/>
      </w:pPr>
      <w:r>
        <w:rPr>
          <w:bCs/>
          <w:b/>
        </w:rPr>
        <w:t xml:space="preserve">Triage and Trust Building:</w:t>
      </w:r>
      <w:r>
        <w:t xml:space="preserve"> </w:t>
      </w:r>
      <w:r>
        <w:t xml:space="preserve">The School Counselor noticed Hana’s absence patterns and initiated a low-pressure check-in. Recognizing the cultural barrier to discussing "mental health," the counselor framed the conversation around "stress management for peak performance" rather than psychological treatment.</w:t>
      </w:r>
    </w:p>
    <w:p>
      <w:pPr>
        <w:numPr>
          <w:ilvl w:val="0"/>
          <w:numId w:val="1002"/>
        </w:numPr>
        <w:pStyle w:val="Compact"/>
      </w:pPr>
      <w:r>
        <w:rPr>
          <w:bCs/>
          <w:b/>
        </w:rPr>
        <w:t xml:space="preserve">Familial Engagement:</w:t>
      </w:r>
      <w:r>
        <w:t xml:space="preserve"> </w:t>
      </w:r>
      <w:r>
        <w:t xml:space="preserve">Understanding that family dynamics are pivotal in Japan, Kyoto schools encourage School Counselors to engage parents sensitively. The counselor met with Hana’s parents, educating them on the physiological impacts of chronic stress and reframing counseling as a tool for academic success rather than an admission of weakness.</w:t>
      </w:r>
    </w:p>
    <w:p>
      <w:pPr>
        <w:numPr>
          <w:ilvl w:val="0"/>
          <w:numId w:val="1002"/>
        </w:numPr>
        <w:pStyle w:val="Compact"/>
      </w:pPr>
      <w:r>
        <w:rPr>
          <w:bCs/>
          <w:b/>
        </w:rPr>
        <w:t xml:space="preserve">Collaborative Planning:</w:t>
      </w:r>
      <w:r>
        <w:t xml:space="preserve"> </w:t>
      </w:r>
      <w:r>
        <w:t xml:space="preserve">The School Counselor worked with teachers to create a gradual return-to-school plan. This involved allowing Hana to attend only morning classes initially, reducing the pressure of full-day presence.</w:t>
      </w:r>
    </w:p>
    <w:p>
      <w:pPr>
        <w:pStyle w:val="FirstParagraph"/>
      </w:pPr>
      <w:r>
        <w:rPr>
          <w:bCs/>
          <w:b/>
        </w:rPr>
        <w:t xml:space="preserve">The Outcome:</w:t>
      </w:r>
    </w:p>
    <w:p>
      <w:pPr>
        <w:pStyle w:val="BodyText"/>
      </w:pPr>
      <w:r>
        <w:t xml:space="preserve">Six months later, Hana had returned to full attendance and participated in her club activities. While she did not enter her top-choice high school due to the disrupted study period, she entered a supportive alternative program with better mental health accommodations. The case highlights how the School Counselor acted not just as a therapist, but as an advocate and cultural mediator within the Japan, Kyoto educational system.</w:t>
      </w:r>
    </w:p>
    <w:bookmarkEnd w:id="24"/>
    <w:bookmarkStart w:id="25" w:name="challenges-and-systemic-barriers"/>
    <w:p>
      <w:pPr>
        <w:pStyle w:val="Heading2"/>
      </w:pPr>
      <w:r>
        <w:t xml:space="preserve">5. Challenges and Systemic Barriers</w:t>
      </w:r>
    </w:p>
    <w:p>
      <w:pPr>
        <w:pStyle w:val="FirstParagraph"/>
      </w:pPr>
      <w:r>
        <w:t xml:space="preserve">Despite these successes, several challenges remain for School Counselors in this region:</w:t>
      </w:r>
    </w:p>
    <w:p>
      <w:pPr>
        <w:numPr>
          <w:ilvl w:val="0"/>
          <w:numId w:val="1003"/>
        </w:numPr>
        <w:pStyle w:val="Compact"/>
      </w:pPr>
      <w:r>
        <w:rPr>
          <w:bCs/>
          <w:b/>
        </w:rPr>
        <w:t xml:space="preserve">Cultural Stigma:</w:t>
      </w:r>
      <w:r>
        <w:t xml:space="preserve"> </w:t>
      </w:r>
      <w:r>
        <w:t xml:space="preserve">Deep-seated stigma regarding mental health persists. Many students still view visiting the counseling room as a mark of deviance.</w:t>
      </w:r>
    </w:p>
    <w:p>
      <w:pPr>
        <w:numPr>
          <w:ilvl w:val="0"/>
          <w:numId w:val="1003"/>
        </w:numPr>
        <w:pStyle w:val="Compact"/>
      </w:pPr>
      <w:r>
        <w:rPr>
          <w:bCs/>
          <w:b/>
        </w:rPr>
        <w:t xml:space="preserve">Lack of Resources:</w:t>
      </w:r>
      <w:r>
        <w:t xml:space="preserve"> </w:t>
      </w:r>
      <w:r>
        <w:t xml:space="preserve">While mandates exist, funding and staffing ratios often fall short. One School Counselor may be responsible for thousands of students across multiple schools in rural parts of Kyoto Prefecture.</w:t>
      </w:r>
    </w:p>
    <w:p>
      <w:pPr>
        <w:numPr>
          <w:ilvl w:val="0"/>
          <w:numId w:val="1003"/>
        </w:numPr>
        <w:pStyle w:val="Compact"/>
      </w:pPr>
      <w:r>
        <w:rPr>
          <w:bCs/>
          <w:b/>
        </w:rPr>
        <w:t xml:space="preserve">Ambiguity in Roles:</w:t>
      </w:r>
      <w:r>
        <w:t xml:space="preserve"> </w:t>
      </w:r>
      <w:r>
        <w:t xml:space="preserve">There is sometimes confusion between the roles of homeroom teachers and School Counselors. Teachers may hesitate to refer students, fearing it implies a failure on their part to manage classroom dynamics.</w:t>
      </w:r>
    </w:p>
    <w:bookmarkEnd w:id="25"/>
    <w:bookmarkStart w:id="26" w:name="recommendations-for-future-development"/>
    <w:p>
      <w:pPr>
        <w:pStyle w:val="Heading2"/>
      </w:pPr>
      <w:r>
        <w:t xml:space="preserve">6. Recommendations for Future Development</w:t>
      </w:r>
    </w:p>
    <w:p>
      <w:pPr>
        <w:pStyle w:val="FirstParagraph"/>
      </w:pPr>
      <w:r>
        <w:t xml:space="preserve">To enhance the effectiveness of School Counselors in Japan, Kyoto should consider the following strategies:</w:t>
      </w:r>
    </w:p>
    <w:p>
      <w:pPr>
        <w:pStyle w:val="BodyText"/>
      </w:pPr>
      <w:r>
        <w:rPr>
          <w:iCs/>
          <w:i/>
          <w:bCs/>
          <w:b/>
        </w:rPr>
        <w:t xml:space="preserve">A.</w:t>
      </w:r>
      <w:r>
        <w:t xml:space="preserve"> </w:t>
      </w:r>
      <w:r>
        <w:t xml:space="preserve">Enhance Cultural Training: Provide specialized training for counselors on integrating Shinto and Buddhist concepts of mindfulness and acceptance into therapeutic practices, making counseling more culturally resonant.</w:t>
      </w:r>
    </w:p>
    <w:p>
      <w:pPr>
        <w:pStyle w:val="BodyText"/>
      </w:pPr>
      <w:r>
        <w:rPr>
          <w:bCs/>
          <w:b/>
        </w:rPr>
        <w:t xml:space="preserve">B.</w:t>
      </w:r>
      <w:r>
        <w:t xml:space="preserve"> </w:t>
      </w:r>
      <w:r>
        <w:t xml:space="preserve">Community Integration: Partner with local community centers in Kyoto to normalize mental health discussions. If counseling is viewed as part of community well-being rather than just school support, stigma may decrease.</w:t>
      </w:r>
    </w:p>
    <w:p>
      <w:pPr>
        <w:pStyle w:val="BodyText"/>
      </w:pPr>
      <w:r>
        <w:t xml:space="preserve">. Interdisciplinary Collaboration: Establish clear protocols that define the collaborative relationship between School Counselors, medical professionals, and educators to ensure a seamless support network for students like Hana.</w:t>
      </w:r>
    </w:p>
    <w:bookmarkEnd w:id="26"/>
    <w:bookmarkStart w:id="27" w:name="conclusion"/>
    <w:p>
      <w:pPr>
        <w:pStyle w:val="Heading2"/>
      </w:pPr>
      <w:r>
        <w:t xml:space="preserve">7. Conclusion</w:t>
      </w:r>
    </w:p>
    <w:p>
      <w:pPr>
        <w:pStyle w:val="FirstParagraph"/>
      </w:pPr>
      <w:r>
        <w:t xml:space="preserve">The integration of the School Counselor into the educational fabric of Japan is a vital step toward modernizing student welfare. In Kyoto, where tradition and modernity intersect, these professionals play a pivotal role in navigating the complex social expectations placed upon youth. By adapting Western counseling models to fit Japanese cultural contexts and addressing local challenges such as</w:t>
      </w:r>
      <w:r>
        <w:t xml:space="preserve"> </w:t>
      </w:r>
      <w:r>
        <w:rPr>
          <w:iCs/>
          <w:i/>
        </w:rPr>
        <w:t xml:space="preserve">Futo-kou</w:t>
      </w:r>
      <w:r>
        <w:t xml:space="preserve">, School Counselors are not only saving individual lives but also contributing to a more humane and sustainable educational system.</w:t>
      </w:r>
    </w:p>
    <w:p>
      <w:pPr>
        <w:pStyle w:val="BodyText"/>
      </w:pPr>
      <w:r>
        <w:t xml:space="preserve">This case study underscores that the School Counselor is no longer an optional extra but a fundamental component of education in Japan, Kyoto. Their ability to blend empathy with cultural intelligence ensures that students can thrive academically while maintaining their mental and emotional well-being. As Japan continues to evolve, the role of the School Counselor will likely expand further, serving as a beacon of support for future generations.</w:t>
      </w:r>
    </w:p>
    <w:p>
      <w:r>
        <w:pict>
          <v:rect style="width:0;height:1.5pt" o:hralign="center" o:hrstd="t" o:hr="t"/>
        </w:pict>
      </w:r>
    </w:p>
    <w:p>
      <w:pPr>
        <w:pStyle w:val="FirstParagraph"/>
      </w:pPr>
      <w:r>
        <w:t xml:space="preserve">© 2023 Educational Research Institute.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Japan, Kyoto</dc:title>
  <dc:creator/>
  <dc:language>en</dc:language>
  <cp:keywords/>
  <dcterms:created xsi:type="dcterms:W3CDTF">2026-07-29T04:31:18Z</dcterms:created>
  <dcterms:modified xsi:type="dcterms:W3CDTF">2026-07-29T04:31:18Z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