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Impact</w:t>
      </w:r>
      <w:r>
        <w:t xml:space="preserve"> </w:t>
      </w:r>
      <w:r>
        <w:t xml:space="preserve">of</w:t>
      </w:r>
      <w:r>
        <w:t xml:space="preserve"> </w:t>
      </w:r>
      <w:r>
        <w:t xml:space="preserve">School</w:t>
      </w:r>
      <w:r>
        <w:t xml:space="preserve"> </w:t>
      </w:r>
      <w:r>
        <w:t xml:space="preserve">Counseling</w:t>
      </w:r>
      <w:r>
        <w:t xml:space="preserve"> </w:t>
      </w:r>
      <w:r>
        <w:t xml:space="preserve">in</w:t>
      </w:r>
      <w:r>
        <w:t xml:space="preserve"> </w:t>
      </w:r>
      <w:r>
        <w:t xml:space="preserve">Abuja</w:t>
      </w:r>
    </w:p>
    <w:bookmarkStart w:id="32" w:name="Xa886c7c611366b8dc496a2e02cbaebba0e97876"/>
    <w:p>
      <w:pPr>
        <w:pStyle w:val="Heading1"/>
      </w:pPr>
      <w:r>
        <w:t xml:space="preserve">Case Study: Enhancing Student Well-being Through School Counselor Programs in Nigeria, Abuja</w:t>
      </w:r>
    </w:p>
    <w:p>
      <w:pPr>
        <w:pStyle w:val="FirstParagraph"/>
      </w:pPr>
      <w:r>
        <w:rPr>
          <w:bCs/>
          <w:b/>
        </w:rPr>
        <w:t xml:space="preserve">Date:</w:t>
      </w:r>
      <w:r>
        <w:t xml:space="preserve"> </w:t>
      </w:r>
      <w:r>
        <w:t xml:space="preserve">October 2023</w:t>
      </w:r>
      <w:r>
        <w:br/>
      </w:r>
      <w:r>
        <w:rPr>
          <w:bCs/>
          <w:b/>
        </w:rPr>
        <w:t xml:space="preserve">Jurisdiction:</w:t>
      </w:r>
      <w:r>
        <w:t xml:space="preserve">Federal Capital Territory (FCT), Nigeria, Abuja</w:t>
      </w:r>
      <w:r>
        <w:br/>
      </w:r>
      <w:r>
        <w:rPr>
          <w:bCs/>
          <w:b/>
        </w:rPr>
        <w:t xml:space="preserve">Subject:</w:t>
      </w:r>
      <w:r>
        <w:t xml:space="preserve"> </w:t>
      </w:r>
      <w:r>
        <w:t xml:space="preserve">Implementation and Evaluation of Comprehensive School Counseling Services</w:t>
      </w:r>
    </w:p>
    <w:bookmarkStart w:id="20" w:name="executive-summary"/>
    <w:p>
      <w:pPr>
        <w:pStyle w:val="Heading2"/>
      </w:pPr>
      <w:r>
        <w:t xml:space="preserve">1. Executive Summary</w:t>
      </w:r>
    </w:p>
    <w:p>
      <w:pPr>
        <w:pStyle w:val="FirstParagraph"/>
      </w:pPr>
      <w:r>
        <w:t xml:space="preserve">This document presents a detailed case study regarding the integration and effectiveness of professional School Counselor services within secondary schools in Abuja, Nigeria. As the Federal Capital Territory undergoes rapid urbanization and demographic shifts, educational institutions face unprecedented challenges regarding student mental health, academic pressure, and socio-emotional development. This case study examines a pilot program implemented in three public secondary schools in the Wuse and Garki districts of Abuja to determine how dedicated School Counselor interventions can mitigate behavioral issues, improve academic performance, and foster a supportive learning environment.</w:t>
      </w:r>
    </w:p>
    <w:bookmarkEnd w:id="20"/>
    <w:bookmarkStart w:id="21" w:name="X75af0baef7acff50cd0c835b46ae549bfbc4a2c"/>
    <w:p>
      <w:pPr>
        <w:pStyle w:val="Heading2"/>
      </w:pPr>
      <w:r>
        <w:t xml:space="preserve">2. Contextual Background: The Landscape in Nigeria, Abuja</w:t>
      </w:r>
    </w:p>
    <w:p>
      <w:pPr>
        <w:pStyle w:val="FirstParagraph"/>
      </w:pPr>
      <w:r>
        <w:t xml:space="preserve">Nigeria is home to one of the largest youth populations in Africa. In Abuja, the capital city characterized by a mix of civil servants, political elites, and a growing middle class, the educational sector is under immense pressure. The transition from primary to secondary education often marks a critical juncture where students face heightened expectations. However, historically, the role of mental health support in Nigerian schools has been reactive rather than proactive.</w:t>
      </w:r>
    </w:p>
    <w:p>
      <w:pPr>
        <w:pStyle w:val="BodyText"/>
      </w:pPr>
      <w:r>
        <w:t xml:space="preserve">In many institutions across Nigeria, Abuja included, there was a significant shortage of qualified professionals dedicated solely to student welfare. Guidance and Counseling units often existed on paper but lacked active personnel or resources. Students frequently struggled with issues ranging from exam anxiety and bullying to family instability and peer pressure, with little institutional support available. The cultural stigma surrounding mental health in parts of Nigerian society further complicated efforts to seek help, making the discreet and professional presence of a School Counselor vital.</w:t>
      </w:r>
    </w:p>
    <w:bookmarkEnd w:id="21"/>
    <w:bookmarkStart w:id="22" w:name="problem-statement"/>
    <w:p>
      <w:pPr>
        <w:pStyle w:val="Heading2"/>
      </w:pPr>
      <w:r>
        <w:t xml:space="preserve">3. Problem Statement</w:t>
      </w:r>
    </w:p>
    <w:p>
      <w:pPr>
        <w:pStyle w:val="FirstParagraph"/>
      </w:pPr>
      <w:r>
        <w:t xml:space="preserve">The primary problem identified prior to the intervention was a correlation between high rates of absenteeism, poor academic outcomes, and unaddressed socio-emotional distress among students in selected Abuja secondary schools. Preliminary data indicated that:</w:t>
      </w:r>
    </w:p>
    <w:p>
      <w:pPr>
        <w:numPr>
          <w:ilvl w:val="0"/>
          <w:numId w:val="1001"/>
        </w:numPr>
        <w:pStyle w:val="Compact"/>
      </w:pPr>
      <w:r>
        <w:t xml:space="preserve">35%</w:t>
      </w:r>
      <w:r>
        <w:t xml:space="preserve"> </w:t>
      </w:r>
      <w:r>
        <w:t xml:space="preserve">of disciplinary cases involved behavioral issues linked to emotional instability.</w:t>
      </w:r>
    </w:p>
    <w:p>
      <w:pPr>
        <w:numPr>
          <w:ilvl w:val="0"/>
          <w:numId w:val="1001"/>
        </w:numPr>
        <w:pStyle w:val="Compact"/>
      </w:pPr>
      <w:r>
        <w:t xml:space="preserve">40%</w:t>
      </w:r>
      <w:r>
        <w:t xml:space="preserve"> </w:t>
      </w:r>
      <w:r>
        <w:t xml:space="preserve">of students reported feeling overwhelmed by academic pressure without a confidential outlet for support.</w:t>
      </w:r>
    </w:p>
    <w:p>
      <w:pPr>
        <w:numPr>
          <w:ilvl w:val="0"/>
          <w:numId w:val="1001"/>
        </w:numPr>
        <w:pStyle w:val="Compact"/>
      </w:pPr>
      <w:r>
        <w:t xml:space="preserve">School administration spent significant administrative time managing conflicts that could have been prevented through early intervention.</w:t>
      </w:r>
    </w:p>
    <w:bookmarkEnd w:id="22"/>
    <w:bookmarkStart w:id="26" w:name="Xae65c1efb4b6a474770570af7cacfe1fa382836"/>
    <w:p>
      <w:pPr>
        <w:pStyle w:val="Heading2"/>
      </w:pPr>
      <w:r>
        <w:t xml:space="preserve">4. Intervention Strategy: The School Counselor Role</w:t>
      </w:r>
    </w:p>
    <w:p>
      <w:pPr>
        <w:pStyle w:val="FirstParagraph"/>
      </w:pPr>
      <w:r>
        <w:t xml:space="preserve">To address these challenges, a structured School Counselor program was introduced. Unlike the traditional "Guidance Master" role which often focused primarily on career advice or disciplinary oversight, this new model emphasized holistic development. The School Counselor in this Abuja case study was tasked with three core objectives:</w:t>
      </w:r>
    </w:p>
    <w:bookmarkStart w:id="23" w:name="individual-and-group-counseling"/>
    <w:p>
      <w:pPr>
        <w:pStyle w:val="Heading3"/>
      </w:pPr>
      <w:r>
        <w:t xml:space="preserve">4.1 Individual and Group Counseling</w:t>
      </w:r>
    </w:p>
    <w:p>
      <w:pPr>
        <w:pStyle w:val="FirstParagraph"/>
      </w:pPr>
      <w:r>
        <w:t xml:space="preserve">The School Counselor provided confidential one-on-one sessions for students experiencing personal crises, family issues, or academic difficulties. Additionally, group counseling sessions were organized to address common themes such as stress management, conflict resolution, and self-esteem building. This approach normalized the act of seeking help among peers.</w:t>
      </w:r>
    </w:p>
    <w:bookmarkEnd w:id="23"/>
    <w:bookmarkStart w:id="24" w:name="academic-and-career-guidance"/>
    <w:p>
      <w:pPr>
        <w:pStyle w:val="Heading3"/>
      </w:pPr>
      <w:r>
        <w:t xml:space="preserve">4.2 Academic and Career Guidance</w:t>
      </w:r>
    </w:p>
    <w:p>
      <w:pPr>
        <w:pStyle w:val="FirstParagraph"/>
      </w:pPr>
      <w:r>
        <w:t xml:space="preserve">In the context of Nigeria’s competitive university entrance examinations (such as JAMB), the School Counselor implemented structured career awareness workshops. These sessions helped students understand their strengths and align them with suitable academic pathways, reducing anxiety related to future uncertainty.</w:t>
      </w:r>
    </w:p>
    <w:bookmarkEnd w:id="24"/>
    <w:bookmarkStart w:id="25" w:name="teacher-and-parent-training"/>
    <w:p>
      <w:pPr>
        <w:pStyle w:val="Heading3"/>
      </w:pPr>
      <w:r>
        <w:t xml:space="preserve">4.3 Teacher and Parent Training</w:t>
      </w:r>
    </w:p>
    <w:p>
      <w:pPr>
        <w:pStyle w:val="FirstParagraph"/>
      </w:pPr>
      <w:r>
        <w:t xml:space="preserve">A critical component of the program was educating teachers on recognizing signs of mental distress and training parents on supportive parenting techniques. This created a cohesive support network around the student, ensuring that interventions were consistent both at school and at home in Abuja.</w:t>
      </w:r>
    </w:p>
    <w:bookmarkEnd w:id="25"/>
    <w:bookmarkEnd w:id="26"/>
    <w:bookmarkStart w:id="27" w:name="implementation-challenges"/>
    <w:p>
      <w:pPr>
        <w:pStyle w:val="Heading2"/>
      </w:pPr>
      <w:r>
        <w:t xml:space="preserve">5. Implementation Challenges</w:t>
      </w:r>
    </w:p>
    <w:p>
      <w:pPr>
        <w:pStyle w:val="FirstParagraph"/>
      </w:pPr>
      <w:r>
        <w:t xml:space="preserve">The implementation of the School Counselor model was not without obstacles. Initial resistance from some staff members stemmed from a misunderstanding of the counselor's role, viewing it as an encroachment on disciplinary authority. Furthermore, cultural barriers persisted; many parents were hesitant to discuss family matters with external professionals due to privacy concerns. The School Counselor had to navigate these sensitivities carefully, building trust through community engagement and transparent communication.</w:t>
      </w:r>
    </w:p>
    <w:bookmarkEnd w:id="27"/>
    <w:bookmarkStart w:id="28" w:name="results-and-outcomes"/>
    <w:p>
      <w:pPr>
        <w:pStyle w:val="Heading2"/>
      </w:pPr>
      <w:r>
        <w:t xml:space="preserve">6. Results and Outcomes</w:t>
      </w:r>
    </w:p>
    <w:p>
      <w:pPr>
        <w:pStyle w:val="FirstParagraph"/>
      </w:pPr>
      <w:r>
        <w:t xml:space="preserve">After a twelve-month pilot phase, quantitative and qualitative data revealed significant positive changes in the participating schools in Abuja:</w:t>
      </w:r>
    </w:p>
    <w:p>
      <w:pPr>
        <w:numPr>
          <w:ilvl w:val="0"/>
          <w:numId w:val="1002"/>
        </w:numPr>
        <w:pStyle w:val="Compact"/>
      </w:pPr>
      <w:r>
        <w:rPr>
          <w:bCs/>
          <w:b/>
        </w:rPr>
        <w:t xml:space="preserve">School Attendance:</w:t>
      </w:r>
      <w:r>
        <w:t xml:space="preserve"> </w:t>
      </w:r>
      <w:r>
        <w:t xml:space="preserve">There was a notable decrease in absenteeism by approximately 15%, as students felt more supported and engaged.</w:t>
      </w:r>
    </w:p>
    <w:p>
      <w:pPr>
        <w:numPr>
          <w:ilvl w:val="0"/>
          <w:numId w:val="1002"/>
        </w:numPr>
        <w:pStyle w:val="Compact"/>
      </w:pPr>
      <w:r>
        <w:rPr>
          <w:bCs/>
          <w:b/>
        </w:rPr>
        <w:t xml:space="preserve">D disciplinary Incidents:</w:t>
      </w:r>
      <w:r>
        <w:t xml:space="preserve"> </w:t>
      </w:r>
      <w:r>
        <w:t xml:space="preserve">Reports of bullying and violent behavior dropped by 28% due to early intervention strategies facilitated by the School Counselor.</w:t>
      </w:r>
    </w:p>
    <w:p>
      <w:pPr>
        <w:numPr>
          <w:ilvl w:val="0"/>
          <w:numId w:val="1002"/>
        </w:numPr>
        <w:pStyle w:val="Compact"/>
      </w:pPr>
      <w:r>
        <w:rPr>
          <w:bCs/>
          <w:b/>
        </w:rPr>
        <w:t xml:space="preserve">Academic Performance:</w:t>
      </w:r>
      <w:r>
        <w:t xml:space="preserve"> </w:t>
      </w:r>
      <w:r>
        <w:t xml:space="preserve">Students who regularly attended counseling sessions showed a marked improvement in their internal assessment grades, suggesting that emotional stability directly correlates with academic focus.</w:t>
      </w:r>
    </w:p>
    <w:p>
      <w:pPr>
        <w:numPr>
          <w:ilvl w:val="0"/>
          <w:numId w:val="1002"/>
        </w:numPr>
        <w:pStyle w:val="Compact"/>
      </w:pPr>
      <w:r>
        <w:rPr>
          <w:bCs/>
          <w:b/>
        </w:rPr>
        <w:t xml:space="preserve">School Climate:</w:t>
      </w:r>
      <w:r>
        <w:t xml:space="preserve"> </w:t>
      </w:r>
      <w:r>
        <w:t xml:space="preserve">Surveys indicated an improved sense of belonging and safety among the student body. The stigma around mental health began to erode as the School Counselor became a visible and trusted figure.</w:t>
      </w:r>
    </w:p>
    <w:bookmarkEnd w:id="28"/>
    <w:bookmarkStart w:id="29" w:name="discussion"/>
    <w:p>
      <w:pPr>
        <w:pStyle w:val="Heading2"/>
      </w:pPr>
      <w:r>
        <w:t xml:space="preserve">7. Discussion</w:t>
      </w:r>
    </w:p>
    <w:p>
      <w:pPr>
        <w:pStyle w:val="FirstParagraph"/>
      </w:pPr>
      <w:r>
        <w:t xml:space="preserve">The success of this case study in Nigeria, Abuja, underscores the necessity of professionalizing school counseling services. The role of the School Counselor is not merely to fix problems but to prevent them through proactive engagement. In a rapidly developing urban center like Abuja, where societal pressures are intense, the emotional resilience of students is a prerequisite for academic success.</w:t>
      </w:r>
    </w:p>
    <w:p>
      <w:pPr>
        <w:pStyle w:val="BodyText"/>
      </w:pPr>
      <w:r>
        <w:t xml:space="preserve">The findings suggest that when School Counselors are integrated into the school infrastructure with clear mandates and adequate resources, they serve as catalysts for broader institutional improvement. They bridge the gap between home and school, providing a safe space for adolescents to navigate the complexities of growing up in modern Nigeria.</w:t>
      </w:r>
    </w:p>
    <w:bookmarkEnd w:id="29"/>
    <w:bookmarkStart w:id="30" w:name="recommendations"/>
    <w:p>
      <w:pPr>
        <w:pStyle w:val="Heading2"/>
      </w:pPr>
      <w:r>
        <w:t xml:space="preserve">8. Recommendations</w:t>
      </w:r>
    </w:p>
    <w:p>
      <w:pPr>
        <w:pStyle w:val="FirstParagraph"/>
      </w:pPr>
      <w:r>
        <w:t xml:space="preserve">Based on these findings, it is recommended that:</w:t>
      </w:r>
    </w:p>
    <w:p>
      <w:pPr>
        <w:numPr>
          <w:ilvl w:val="0"/>
          <w:numId w:val="1003"/>
        </w:numPr>
        <w:pStyle w:val="Compact"/>
      </w:pPr>
      <w:r>
        <w:t xml:space="preserve">The Abuja Education Authority mandates the employment of certified School Counselors in all public secondary schools.</w:t>
      </w:r>
    </w:p>
    <w:p>
      <w:pPr>
        <w:numPr>
          <w:ilvl w:val="0"/>
          <w:numId w:val="1003"/>
        </w:numPr>
        <w:pStyle w:val="Compact"/>
      </w:pPr>
      <w:r>
        <w:t xml:space="preserve">Ongoing training be provided to counselors to keep them updated with local cultural dynamics and modern psychological practices.</w:t>
      </w:r>
    </w:p>
    <w:p>
      <w:pPr>
        <w:numPr>
          <w:ilvl w:val="0"/>
          <w:numId w:val="1003"/>
        </w:numPr>
        <w:pStyle w:val="Compact"/>
      </w:pPr>
      <w:r>
        <w:t xml:space="preserve">Awareness campaigns be launched to educate parents and communities about the benefits of school counseling, further dismantling stigma.</w:t>
      </w:r>
    </w:p>
    <w:bookmarkEnd w:id="30"/>
    <w:bookmarkStart w:id="31" w:name="conclusion"/>
    <w:p>
      <w:pPr>
        <w:pStyle w:val="Heading2"/>
      </w:pPr>
      <w:r>
        <w:t xml:space="preserve">9. Conclusion</w:t>
      </w:r>
    </w:p>
    <w:p>
      <w:pPr>
        <w:pStyle w:val="FirstParagraph"/>
      </w:pPr>
      <w:r>
        <w:t xml:space="preserve">This case study demonstrates that the introduction of a dedicated School Counselor in schools within Nigeria, Abuja, yields substantial benefits for students, educators, and the community at large. By addressing socio-emotional needs alongside academic requirements, schools can create an environment where every student has the opportunity to thrive. The evidence supports a shift from reactive disciplinary measures to proactive counseling support as a standard component of educational infrastructure in Abuja.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Impact of School Counseling in Abuja</dc:title>
  <dc:creator/>
  <dc:language>en</dc:language>
  <cp:keywords/>
  <dcterms:created xsi:type="dcterms:W3CDTF">2026-07-29T04:31:42Z</dcterms:created>
  <dcterms:modified xsi:type="dcterms:W3CDTF">2026-07-29T04:31:42Z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