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Karachi,</w:t>
      </w:r>
      <w:r>
        <w:t xml:space="preserve"> </w:t>
      </w:r>
      <w:r>
        <w:t xml:space="preserve">Pakistan</w:t>
      </w:r>
    </w:p>
    <w:bookmarkStart w:id="32" w:name="X735b7f6abb24e4beabe7bcf0ec5509cc56374d0"/>
    <w:p>
      <w:pPr>
        <w:pStyle w:val="Heading1"/>
      </w:pPr>
      <w:r>
        <w:t xml:space="preserve">Bridging the Gap: A Case Study on the Implementation of School Counselor Services in Karachi, Pakistan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Karachi, Sindh, Pakistan</w:t>
      </w:r>
      <w:r>
        <w:br/>
      </w:r>
      <w:r>
        <w:rPr>
          <w:bCs/>
          <w:b/>
        </w:rPr>
        <w:t xml:space="preserve">Status:</w:t>
      </w:r>
      <w:r>
        <w:t xml:space="preserve"> </w:t>
      </w:r>
      <w:r>
        <w:t xml:space="preserve">Confidential Anonymized Case Study</w:t>
      </w:r>
    </w:p>
    <w:bookmarkStart w:id="20" w:name="h1-executive-summary"/>
    <w:p>
      <w:pPr>
        <w:pStyle w:val="Heading2"/>
      </w:pPr>
      <w:r>
        <w:t xml:space="preserve">H1: Executive Summary</w:t>
      </w:r>
    </w:p>
    <w:p>
      <w:pPr>
        <w:pStyle w:val="FirstParagraph"/>
      </w:pPr>
      <w:r>
        <w:t xml:space="preserve">This case study examines the critical intersection of educational psychology and socio-economic development within the context of urban education in Pakistan. Specifically, it focuses on Karachi, a metropolis characterized by rapid urbanization, diverse socio-economic strata, and intense academic pressure. The primary objective is to analyze how the introduction of a professional</w:t>
      </w:r>
      <w:r>
        <w:t xml:space="preserve"> </w:t>
      </w:r>
      <w:r>
        <w:rPr>
          <w:bCs/>
          <w:b/>
        </w:rPr>
        <w:t xml:space="preserve">School Counselor</w:t>
      </w:r>
      <w:r>
        <w:t xml:space="preserve"> </w:t>
      </w:r>
      <w:r>
        <w:t xml:space="preserve">in a mid-tier private institution in</w:t>
      </w:r>
      <w:r>
        <w:t xml:space="preserve"> </w:t>
      </w:r>
      <w:r>
        <w:rPr>
          <w:bCs/>
          <w:b/>
        </w:rPr>
        <w:t xml:space="preserve">Pakistan Karachi</w:t>
      </w:r>
      <w:r>
        <w:t xml:space="preserve"> </w:t>
      </w:r>
      <w:r>
        <w:t xml:space="preserve">can mitigate student anxiety, improve academic performance, and foster holistic development. While traditionally viewed as an administrative role or a disciplinary measure, the modern definition of counseling in this region is shifting toward mental health support and career guidance.</w:t>
      </w:r>
    </w:p>
    <w:bookmarkEnd w:id="20"/>
    <w:bookmarkStart w:id="21" w:name="X21495c1b6dd345d99b98d309ddd1411333a9a4e"/>
    <w:p>
      <w:pPr>
        <w:pStyle w:val="Heading2"/>
      </w:pPr>
      <w:r>
        <w:t xml:space="preserve">H2: Contextual Background: The Landscape of Education in Karachi</w:t>
      </w:r>
    </w:p>
    <w:p>
      <w:pPr>
        <w:pStyle w:val="FirstParagraph"/>
      </w:pPr>
      <w:r>
        <w:t xml:space="preserve">Karachi, the economic hub of Pakistan, presents a unique educational landscape. The city’s schools range from elite institutions with international curricula to under-resourced public sector colleges. However, even within the "mid-tier" private school sector—where affordability is a concern but standards are rising—the pressure on students is immense. In</w:t>
      </w:r>
      <w:r>
        <w:t xml:space="preserve"> </w:t>
      </w:r>
      <w:r>
        <w:rPr>
          <w:bCs/>
          <w:b/>
        </w:rPr>
        <w:t xml:space="preserve">Pakistan Karachi</w:t>
      </w:r>
      <w:r>
        <w:t xml:space="preserve">, the cultural emphasis on STEM (Science, Technology, Engineering, and Mathematics) fields often marginalizes students with artistic or vocational inclinations.</w:t>
      </w:r>
    </w:p>
    <w:p>
      <w:pPr>
        <w:pStyle w:val="BodyText"/>
      </w:pPr>
      <w:r>
        <w:t xml:space="preserve">Furthermore, the socio-political climate in</w:t>
      </w:r>
      <w:r>
        <w:t xml:space="preserve"> </w:t>
      </w:r>
      <w:r>
        <w:rPr>
          <w:bCs/>
          <w:b/>
        </w:rPr>
        <w:t xml:space="preserve">Pakistan Karachi</w:t>
      </w:r>
      <w:r>
        <w:t xml:space="preserve"> </w:t>
      </w:r>
      <w:r>
        <w:t xml:space="preserve">contributes to a high baseline of anxiety among adolescents. Issues such as traffic congestion affecting commute times, neighborhood security concerns for parents, and the intense competition for limited spots in top universities create a high-stress environment. Historically, these pressures were managed by strict disciplinary systems rather than empathetic psychological support. The absence of trained</w:t>
      </w:r>
      <w:r>
        <w:t xml:space="preserve"> </w:t>
      </w:r>
      <w:r>
        <w:rPr>
          <w:bCs/>
          <w:b/>
        </w:rPr>
        <w:t xml:space="preserve">School Counselor</w:t>
      </w:r>
      <w:r>
        <w:t xml:space="preserve"> </w:t>
      </w:r>
      <w:r>
        <w:t xml:space="preserve">professionals has left a significant gap in student welfare.</w:t>
      </w:r>
    </w:p>
    <w:bookmarkEnd w:id="21"/>
    <w:bookmarkStart w:id="22" w:name="Xd4285544d53d272a34adf9850ad185a08caba24"/>
    <w:p>
      <w:pPr>
        <w:pStyle w:val="Heading2"/>
      </w:pPr>
      <w:r>
        <w:t xml:space="preserve">H3: Case Profile: "Al-Noor Secondary College"</w:t>
      </w:r>
    </w:p>
    <w:p>
      <w:pPr>
        <w:pStyle w:val="FirstParagraph"/>
      </w:pPr>
      <w:r>
        <w:rPr>
          <w:bCs/>
          <w:b/>
        </w:rPr>
        <w:t xml:space="preserve">Institution:</w:t>
      </w:r>
      <w:r>
        <w:t xml:space="preserve"> </w:t>
      </w:r>
      <w:r>
        <w:t xml:space="preserve">Al-Noor Secondary College, a private school located in the Gulshan-e-Iqbal district of</w:t>
      </w:r>
      <w:r>
        <w:t xml:space="preserve"> </w:t>
      </w:r>
      <w:r>
        <w:rPr>
          <w:bCs/>
          <w:b/>
        </w:rPr>
        <w:t xml:space="preserve">Pakistan Karachi</w:t>
      </w:r>
      <w:r>
        <w:t xml:space="preserve">.</w:t>
      </w:r>
      <w:r>
        <w:br/>
      </w:r>
      <w:r>
        <w:rPr>
          <w:bCs/>
          <w:b/>
        </w:rPr>
        <w:t xml:space="preserve">Demographics:</w:t>
      </w:r>
      <w:r>
        <w:t xml:space="preserve"> </w:t>
      </w:r>
      <w:r>
        <w:t xml:space="preserve">The student body consists primarily of middle-to-upper-middle-class families. Many parents work long hours in corporate or business sectors, leading to reduced familial supervision.</w:t>
      </w:r>
      <w:r>
        <w:br/>
      </w:r>
    </w:p>
    <w:p>
      <w:pPr>
        <w:pStyle w:val="SourceCode"/>
      </w:pPr>
      <w:r>
        <w:rPr>
          <w:rStyle w:val="VerbatimChar"/>
        </w:rPr>
        <w:t xml:space="preserve">The Problem: Prior to the intervention, the school recorded a 15% increase in reported cases of academic burnout and examination anxiety over two years. Traditional methods included reprimands for poor performance, which only exacerbated student stress.</w:t>
      </w:r>
    </w:p>
    <w:bookmarkEnd w:id="22"/>
    <w:bookmarkStart w:id="26" w:name="h2-intervention-strategy"/>
    <w:p>
      <w:pPr>
        <w:pStyle w:val="Heading2"/>
      </w:pPr>
      <w:r>
        <w:t xml:space="preserve">H2: Intervention Strategy</w:t>
      </w:r>
    </w:p>
    <w:p>
      <w:pPr>
        <w:pStyle w:val="FirstParagraph"/>
      </w:pPr>
      <w:r>
        <w:t xml:space="preserve">The school administration, recognizing the rising trend of student disengagement, initiated a pilot program to hire a certified</w:t>
      </w:r>
      <w:r>
        <w:t xml:space="preserve"> </w:t>
      </w:r>
      <w:r>
        <w:rPr>
          <w:bCs/>
          <w:b/>
        </w:rPr>
        <w:t xml:space="preserve">School Counselor</w:t>
      </w:r>
      <w:r>
        <w:t xml:space="preserve">. The intervention was designed with specific cultural adaptations relevant to</w:t>
      </w:r>
      <w:r>
        <w:t xml:space="preserve"> </w:t>
      </w:r>
      <w:r>
        <w:rPr>
          <w:bCs/>
          <w:b/>
        </w:rPr>
        <w:t xml:space="preserve">Pakistan Karachi</w:t>
      </w:r>
      <w:r>
        <w:t xml:space="preserve">.</w:t>
      </w:r>
    </w:p>
    <w:bookmarkStart w:id="23" w:name="h3-1.-confidentiality-and-trust-building"/>
    <w:p>
      <w:pPr>
        <w:pStyle w:val="Heading3"/>
      </w:pPr>
      <w:r>
        <w:t xml:space="preserve">H3: 1. Confidentiality and Trust Building</w:t>
      </w:r>
    </w:p>
    <w:p>
      <w:pPr>
        <w:pStyle w:val="FirstParagraph"/>
      </w:pPr>
      <w:r>
        <w:t xml:space="preserve">In conservative communities, mental health is often stigmatized. The initial phase involved creating a safe space where confidentiality was strictly enforced. The</w:t>
      </w:r>
      <w:r>
        <w:t xml:space="preserve"> </w:t>
      </w:r>
      <w:r>
        <w:rPr>
          <w:bCs/>
          <w:b/>
        </w:rPr>
        <w:t xml:space="preserve">School Counselor</w:t>
      </w:r>
      <w:r>
        <w:t xml:space="preserve"> </w:t>
      </w:r>
      <w:r>
        <w:t xml:space="preserve">conducted orientation sessions for parents, framing counseling not as "therapy for the sick," but as "performance optimization and stress management." This reframing was crucial to gaining parental buy-in in</w:t>
      </w:r>
      <w:r>
        <w:t xml:space="preserve"> </w:t>
      </w:r>
      <w:r>
        <w:rPr>
          <w:bCs/>
          <w:b/>
        </w:rPr>
        <w:t xml:space="preserve">Pakistan Karachi</w:t>
      </w:r>
      <w:r>
        <w:t xml:space="preserve">, where the concept of psychological well-being is still evolving.</w:t>
      </w:r>
    </w:p>
    <w:bookmarkEnd w:id="23"/>
    <w:bookmarkStart w:id="24" w:name="h3-2.-academic-anxiety-management"/>
    <w:p>
      <w:pPr>
        <w:pStyle w:val="Heading3"/>
      </w:pPr>
      <w:r>
        <w:t xml:space="preserve">H3: 2. Academic Anxiety Management</w:t>
      </w:r>
    </w:p>
    <w:p>
      <w:pPr>
        <w:pStyle w:val="FirstParagraph"/>
      </w:pPr>
      <w:r>
        <w:t xml:space="preserve">The core demographic faced extreme pressure regarding the Federal Board and Cambridge Assessment examinations. The</w:t>
      </w:r>
      <w:r>
        <w:t xml:space="preserve"> </w:t>
      </w:r>
      <w:r>
        <w:rPr>
          <w:bCs/>
          <w:b/>
        </w:rPr>
        <w:t xml:space="preserve">School Counselor</w:t>
      </w:r>
      <w:r>
        <w:t xml:space="preserve"> </w:t>
      </w:r>
      <w:r>
        <w:t xml:space="preserve">implemented weekly workshops focusing on time management, mindfulness, and coping mechanisms for test anxiety. Unlike Western models that might focus heavily on self-expression, this program emphasized practical resilience strategies suitable for the rigid academic structure of Pakistan.</w:t>
      </w:r>
    </w:p>
    <w:bookmarkEnd w:id="24"/>
    <w:bookmarkStart w:id="25" w:name="Xf1c6d52e62ccdccfea90c1108ce62df292af433"/>
    <w:p>
      <w:pPr>
        <w:pStyle w:val="Heading3"/>
      </w:pPr>
      <w:r>
        <w:t xml:space="preserve">H3: 3. Career Guidance and Vocational Exploration</w:t>
      </w:r>
    </w:p>
    <w:p>
      <w:pPr>
        <w:pStyle w:val="FirstParagraph"/>
      </w:pPr>
      <w:r>
        <w:t xml:space="preserve">A significant issue in Karachi is the lack of awareness regarding diverse career paths beyond engineering and medicine. The</w:t>
      </w:r>
      <w:r>
        <w:t xml:space="preserve"> </w:t>
      </w:r>
      <w:r>
        <w:rPr>
          <w:bCs/>
          <w:b/>
        </w:rPr>
        <w:t xml:space="preserve">School Counselor</w:t>
      </w:r>
      <w:r>
        <w:t xml:space="preserve"> </w:t>
      </w:r>
      <w:r>
        <w:t xml:space="preserve">introduced aptitude testing sessions for Grade 9 students. These sessions highlighted careers in graphic design, digital marketing, hospitality, and social work—fields that are growing rapidly in the urban economy of</w:t>
      </w:r>
      <w:r>
        <w:t xml:space="preserve"> </w:t>
      </w:r>
      <w:r>
        <w:rPr>
          <w:bCs/>
          <w:b/>
        </w:rPr>
        <w:t xml:space="preserve">Pakistan Karachi</w:t>
      </w:r>
      <w:r>
        <w:t xml:space="preserve">.</w:t>
      </w:r>
    </w:p>
    <w:bookmarkEnd w:id="25"/>
    <w:bookmarkEnd w:id="26"/>
    <w:bookmarkStart w:id="27" w:name="X9eefee386b9502400708a70b057f6230a0582c4"/>
    <w:p>
      <w:pPr>
        <w:pStyle w:val="Heading2"/>
      </w:pPr>
      <w:r>
        <w:t xml:space="preserve">H2: Challenges Faced During Implementation</w:t>
      </w:r>
    </w:p>
    <w:p>
      <w:pPr>
        <w:pStyle w:val="FirstParagraph"/>
      </w:pPr>
      <w:r>
        <w:t xml:space="preserve">The role of the</w:t>
      </w:r>
      <w:r>
        <w:t xml:space="preserve"> </w:t>
      </w:r>
      <w:r>
        <w:rPr>
          <w:bCs/>
          <w:b/>
        </w:rPr>
        <w:t xml:space="preserve">School Counselor</w:t>
      </w:r>
      <w:r>
        <w:t xml:space="preserve"> </w:t>
      </w:r>
      <w:r>
        <w:t xml:space="preserve">in this environment was not without obstacles. The first major challenge was cultural resistance. Some parents initially believed that seeking counseling implied their child had a "mental defect." The counselor had to navigate these sentiments delicately, often collaborating with respected community elders and teachers to normalize help-seeking behavior.</w:t>
      </w:r>
    </w:p>
    <w:p>
      <w:pPr>
        <w:pStyle w:val="BodyText"/>
      </w:pPr>
      <w:r>
        <w:t xml:space="preserve">Secondly, resource limitations were apparent. While the school was mid-tier, the budget for counseling materials was limited compared to elite international schools in</w:t>
      </w:r>
      <w:r>
        <w:t xml:space="preserve"> </w:t>
      </w:r>
      <w:r>
        <w:rPr>
          <w:bCs/>
          <w:b/>
        </w:rPr>
        <w:t xml:space="preserve">Pakistan Karachi</w:t>
      </w:r>
      <w:r>
        <w:t xml:space="preserve">. The counselor had to rely on low-cost, high-impact interventions such as peer-support groups and group therapy sessions rather than one-on-one clinical therapy for every student.</w:t>
      </w:r>
    </w:p>
    <w:bookmarkEnd w:id="27"/>
    <w:bookmarkStart w:id="28" w:name="h2-outcomes-and-impact-assessment"/>
    <w:p>
      <w:pPr>
        <w:pStyle w:val="Heading2"/>
      </w:pPr>
      <w:r>
        <w:t xml:space="preserve">H2: Outcomes and Impact Assessment</w:t>
      </w:r>
    </w:p>
    <w:p>
      <w:pPr>
        <w:pStyle w:val="FirstParagraph"/>
      </w:pPr>
      <w:r>
        <w:t xml:space="preserve">After twelve months of intervention, the data revealed significant positive outcomes:</w:t>
      </w:r>
    </w:p>
    <w:p>
      <w:pPr>
        <w:numPr>
          <w:ilvl w:val="0"/>
          <w:numId w:val="1001"/>
        </w:numPr>
        <w:pStyle w:val="Compact"/>
      </w:pPr>
      <w:r>
        <w:rPr>
          <w:bCs/>
          <w:b/>
        </w:rPr>
        <w:t xml:space="preserve">Reduction in Anxiety Levels:</w:t>
      </w:r>
      <w:r>
        <w:t xml:space="preserve"> </w:t>
      </w:r>
      <w:r>
        <w:t xml:space="preserve">Standardized anxiety tests showed a 30% reduction in severe anxiety scores among Grade 10 and 12 students.</w:t>
      </w:r>
    </w:p>
    <w:p>
      <w:pPr>
        <w:numPr>
          <w:ilvl w:val="0"/>
          <w:numId w:val="1001"/>
        </w:numPr>
        <w:pStyle w:val="Compact"/>
      </w:pPr>
      <w:r>
        <w:rPr>
          <w:bCs/>
          <w:b/>
        </w:rPr>
        <w:t xml:space="preserve">Improved Academic Engagement:</w:t>
      </w:r>
      <w:r>
        <w:t xml:space="preserve"> </w:t>
      </w:r>
      <w:r>
        <w:t xml:space="preserve">Teachers reported fewer instances of class disengagement and absenteeism. Students felt more supported, leading to better attendance rates.</w:t>
      </w:r>
    </w:p>
    <w:p>
      <w:pPr>
        <w:numPr>
          <w:ilvl w:val="0"/>
          <w:numId w:val="1001"/>
        </w:numPr>
        <w:pStyle w:val="Compact"/>
      </w:pPr>
      <w:r>
        <w:rPr>
          <w:bCs/>
          <w:b/>
        </w:rPr>
        <w:t xml:space="preserve">Career Clarity:</w:t>
      </w:r>
      <w:r>
        <w:t xml:space="preserve"> </w:t>
      </w:r>
      <w:r>
        <w:t xml:space="preserve">In the final year of secondary school, 40% of students chose career streams based on aptitude tests conducted by the counselor, rather than solely peer or parental pressure. This resulted in a higher satisfaction rate with their university majors.</w:t>
      </w:r>
    </w:p>
    <w:p>
      <w:pPr>
        <w:numPr>
          <w:ilvl w:val="0"/>
          <w:numId w:val="1001"/>
        </w:numPr>
        <w:pStyle w:val="Compact"/>
      </w:pPr>
      <w:r>
        <w:rPr>
          <w:bCs/>
          <w:b/>
        </w:rPr>
        <w:t xml:space="preserve">Parental Satisfaction:</w:t>
      </w:r>
      <w:r>
        <w:t xml:space="preserve"> </w:t>
      </w:r>
      <w:r>
        <w:t xml:space="preserve">Feedback from parent-teacher meetings indicated that families felt more connected to the school’s support system, reducing the isolation often felt in large urban settings like</w:t>
      </w:r>
      <w:r>
        <w:t xml:space="preserve"> </w:t>
      </w:r>
      <w:r>
        <w:rPr>
          <w:bCs/>
          <w:b/>
        </w:rPr>
        <w:t xml:space="preserve">Pakistan Karachi</w:t>
      </w:r>
      <w:r>
        <w:t xml:space="preserve">.</w:t>
      </w:r>
    </w:p>
    <w:bookmarkEnd w:id="28"/>
    <w:bookmarkStart w:id="29" w:name="h2-discussion-and-analysis"/>
    <w:p>
      <w:pPr>
        <w:pStyle w:val="Heading2"/>
      </w:pPr>
      <w:r>
        <w:t xml:space="preserve">H2: Discussion and Analysis</w:t>
      </w:r>
    </w:p>
    <w:p>
      <w:pPr>
        <w:pStyle w:val="FirstParagraph"/>
      </w:pPr>
      <w:r>
        <w:t xml:space="preserve">This case study demonstrates that the integration of a professional</w:t>
      </w:r>
      <w:r>
        <w:t xml:space="preserve"> </w:t>
      </w:r>
      <w:r>
        <w:rPr>
          <w:bCs/>
          <w:b/>
        </w:rPr>
        <w:t xml:space="preserve">School Counselor</w:t>
      </w:r>
      <w:r>
        <w:t xml:space="preserve"> </w:t>
      </w:r>
      <w:r>
        <w:t xml:space="preserve">is not merely a luxury but a necessity in the educational ecosystem of</w:t>
      </w:r>
      <w:r>
        <w:t xml:space="preserve"> </w:t>
      </w:r>
      <w:r>
        <w:rPr>
          <w:bCs/>
          <w:b/>
        </w:rPr>
        <w:t xml:space="preserve">Pakistan Karachi</w:t>
      </w:r>
      <w:r>
        <w:t xml:space="preserve">. The urban environment exerts unique pressures on youth, including sensory overload, competitive academic cultures, and shifting family dynamics. Traditional disciplinary measures are insufficient to address these complex psychosocial issues.</w:t>
      </w:r>
    </w:p>
    <w:p>
      <w:pPr>
        <w:pStyle w:val="BodyText"/>
      </w:pPr>
      <w:r>
        <w:t xml:space="preserve">The success of the intervention highlights the importance of cultural adaptation. A</w:t>
      </w:r>
      <w:r>
        <w:t xml:space="preserve"> </w:t>
      </w:r>
      <w:r>
        <w:rPr>
          <w:bCs/>
          <w:b/>
        </w:rPr>
        <w:t xml:space="preserve">School Counselor</w:t>
      </w:r>
      <w:r>
        <w:t xml:space="preserve"> </w:t>
      </w:r>
      <w:r>
        <w:t xml:space="preserve">in this context must act not only as a therapist but also as an educator and community liaison. By addressing the stigma surrounding mental health in</w:t>
      </w:r>
      <w:r>
        <w:t xml:space="preserve"> </w:t>
      </w:r>
      <w:r>
        <w:rPr>
          <w:bCs/>
          <w:b/>
        </w:rPr>
        <w:t xml:space="preserve">Pakistan Karachi</w:t>
      </w:r>
      <w:r>
        <w:t xml:space="preserve">, schools can create healthier environments that foster both academic excellence and emotional resilience.</w:t>
      </w:r>
    </w:p>
    <w:bookmarkEnd w:id="29"/>
    <w:bookmarkStart w:id="31" w:name="h2-recommendations-for-scaling"/>
    <w:p>
      <w:pPr>
        <w:pStyle w:val="Heading2"/>
      </w:pPr>
      <w:r>
        <w:t xml:space="preserve">H2: Recommendations for Scaling</w:t>
      </w:r>
    </w:p>
    <w:p>
      <w:pPr>
        <w:pStyle w:val="FirstParagraph"/>
      </w:pPr>
      <w:r>
        <w:t xml:space="preserve">To replicate this success across other institutions in</w:t>
      </w:r>
      <w:r>
        <w:t xml:space="preserve"> </w:t>
      </w:r>
      <w:r>
        <w:rPr>
          <w:bCs/>
          <w:b/>
        </w:rPr>
        <w:t xml:space="preserve">Pakistan Karachi</w:t>
      </w:r>
      <w:r>
        <w:t xml:space="preserve">, the following recommendations are proposed:</w:t>
      </w:r>
    </w:p>
    <w:p>
      <w:pPr>
        <w:numPr>
          <w:ilvl w:val="0"/>
          <w:numId w:val="1002"/>
        </w:numPr>
        <w:pStyle w:val="Compact"/>
      </w:pPr>
      <w:r>
        <w:rPr>
          <w:bCs/>
          <w:b/>
        </w:rPr>
        <w:t xml:space="preserve">Teacher Training:</w:t>
      </w:r>
      <w:r>
        <w:t xml:space="preserve"> </w:t>
      </w:r>
      <w:r>
        <w:t xml:space="preserve">Regular workshops for teachers to recognize signs of distress and refer students to the counselor.</w:t>
      </w:r>
    </w:p>
    <w:p>
      <w:pPr>
        <w:numPr>
          <w:ilvl w:val="0"/>
          <w:numId w:val="1002"/>
        </w:numPr>
        <w:pStyle w:val="Compact"/>
      </w:pPr>
      <w:r>
        <w:t xml:space="preserve">Curriculum Integration:, Social-Emotional Learning (SEL) should be embedded in the daily curriculum, not treated as an add-on.</w:t>
      </w:r>
    </w:p>
    <w:p>
      <w:pPr>
        <w:numPr>
          <w:ilvl w:val="0"/>
          <w:numId w:val="1002"/>
        </w:numPr>
        <w:pStyle w:val="Compact"/>
      </w:pPr>
      <w:r>
        <w:rPr>
          <w:bCs/>
          <w:b/>
        </w:rPr>
        <w:t xml:space="preserve">Policy Development:</w:t>
      </w:r>
      <w:r>
        <w:t xml:space="preserve"> </w:t>
      </w:r>
      <w:r>
        <w:t xml:space="preserve">Education boards in Sindh should mandate minimum staffing ratios for counselors relative to student populations.</w:t>
      </w:r>
    </w:p>
    <w:p>
      <w:pPr>
        <w:numPr>
          <w:ilvl w:val="0"/>
          <w:numId w:val="1002"/>
        </w:numPr>
        <w:pStyle w:val="Compact"/>
      </w:pPr>
      <w:r>
        <w:t xml:space="preserve">Awareness Campaigns:: Continued community engagement to de-stigmatize the role of the counselor in schools across</w:t>
      </w:r>
      <w:r>
        <w:t xml:space="preserve"> </w:t>
      </w:r>
      <w:r>
        <w:rPr>
          <w:bCs/>
          <w:b/>
        </w:rPr>
        <w:t xml:space="preserve">Pakistan Karachi</w:t>
      </w:r>
      <w:r>
        <w:t xml:space="preserve">.</w:t>
      </w:r>
    </w:p>
    <w:bookmarkStart w:id="30" w:name="h3-conclusion"/>
    <w:p>
      <w:pPr>
        <w:pStyle w:val="Heading3"/>
      </w:pPr>
      <w:r>
        <w:t xml:space="preserve">H3: Conclusion</w:t>
      </w:r>
    </w:p>
    <w:p>
      <w:pPr>
        <w:pStyle w:val="FirstParagraph"/>
      </w:pPr>
      <w:r>
        <w:t xml:space="preserve">The case of Al-Noor Secondary College illustrates that when a trained</w:t>
      </w:r>
      <w:r>
        <w:t xml:space="preserve"> </w:t>
      </w:r>
      <w:r>
        <w:rPr>
          <w:bCs/>
          <w:b/>
        </w:rPr>
        <w:t xml:space="preserve">School Counselor</w:t>
      </w:r>
      <w:r>
        <w:t xml:space="preserve"> </w:t>
      </w:r>
      <w:r>
        <w:t xml:space="preserve">is empowered to work within the specific cultural and socio-economic realities of</w:t>
      </w:r>
      <w:r>
        <w:t xml:space="preserve"> </w:t>
      </w:r>
      <w:r>
        <w:rPr>
          <w:bCs/>
          <w:b/>
        </w:rPr>
        <w:t xml:space="preserve">Pakistan Karachi</w:t>
      </w:r>
      <w:r>
        <w:t xml:space="preserve">, the results are transformative. It moves student welfare from reactive discipline to proactive support, ensuring that the youth of Karachi are not only academically competitive but also emotionally equipped for life’s challenges.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Karachi, Pakistan</dc:title>
  <dc:creator/>
  <dc:language>en</dc:language>
  <cp:keywords/>
  <dcterms:created xsi:type="dcterms:W3CDTF">2026-07-29T15:45:42Z</dcterms:created>
  <dcterms:modified xsi:type="dcterms:W3CDTF">2026-07-29T15:45:42Z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