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Holistic</w:t>
      </w:r>
      <w:r>
        <w:t xml:space="preserve"> </w:t>
      </w:r>
      <w:r>
        <w:t xml:space="preserve">Support</w:t>
      </w:r>
      <w:r>
        <w:t xml:space="preserve"> </w:t>
      </w:r>
      <w:r>
        <w:t xml:space="preserve">Systems</w:t>
      </w:r>
      <w:r>
        <w:t xml:space="preserve"> </w:t>
      </w:r>
      <w:r>
        <w:t xml:space="preserve">for</w:t>
      </w:r>
      <w:r>
        <w:t xml:space="preserve"> </w:t>
      </w:r>
      <w:r>
        <w:t xml:space="preserve">School</w:t>
      </w:r>
      <w:r>
        <w:t xml:space="preserve"> </w:t>
      </w:r>
      <w:r>
        <w:t xml:space="preserve">Counselors</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8" w:name="Xeca9fc3cf6aa4c79e4f2ef7d287d9d247fdc6d6"/>
    <w:p>
      <w:pPr>
        <w:pStyle w:val="Heading1"/>
      </w:pPr>
      <w:r>
        <w:t xml:space="preserve">Case Study: Enhancing the Role of the School Counselor in South Africa, Johannesburg</w:t>
      </w:r>
    </w:p>
    <w:p>
      <w:pPr>
        <w:pStyle w:val="FirstParagraph"/>
      </w:pPr>
      <w:r>
        <w:rPr>
          <w:bCs/>
          <w:b/>
        </w:rPr>
        <w:t xml:space="preserve">Date:</w:t>
      </w:r>
      <w:r>
        <w:t xml:space="preserve"> </w:t>
      </w:r>
      <w:r>
        <w:t xml:space="preserve">October 2023</w:t>
      </w:r>
      <w:r>
        <w:br/>
      </w:r>
      <w:r>
        <w:rPr>
          <w:bCs/>
          <w:b/>
        </w:rPr>
        <w:t xml:space="preserve">Affiliation:</w:t>
      </w:r>
      <w:r>
        <w:t xml:space="preserve"> </w:t>
      </w:r>
      <w:r>
        <w:t xml:space="preserve">Department of Basic Education, Gauteng Province</w:t>
      </w:r>
      <w:r>
        <w:br/>
      </w:r>
      <w:r>
        <w:rPr>
          <w:bCs/>
          <w:b/>
        </w:rPr>
        <w:t xml:space="preserve">Subject:</w:t>
      </w:r>
      <w:r>
        <w:t xml:space="preserve"> </w:t>
      </w:r>
      <w:r>
        <w:t xml:space="preserve">Strategic Implementation of Psychosocial Support in High-Volume Urban Schools</w:t>
      </w:r>
    </w:p>
    <w:bookmarkStart w:id="20" w:name="introduction-and-contextual-background"/>
    <w:p>
      <w:pPr>
        <w:pStyle w:val="Heading2"/>
      </w:pPr>
      <w:r>
        <w:t xml:space="preserve">1. Introduction and Contextual Background</w:t>
      </w:r>
    </w:p>
    <w:p>
      <w:pPr>
        <w:pStyle w:val="FirstParagraph"/>
      </w:pPr>
      <w:r>
        <w:t xml:space="preserve">The educational landscape in South Africa is characterized by stark contrasts between historically advantaged and disadvantaged institutions. Nowhere is this dichotomy more pronounced than in Johannesburg, the economic hub of the country. In Soweto, Alexandra, and other peri-urban townships surrounding the city center, schools operate under immense pressure. While academic curricula are standardized across provinces, the psychosocial environment varies drastically. This</w:t>
      </w:r>
      <w:r>
        <w:t xml:space="preserve"> </w:t>
      </w:r>
      <w:r>
        <w:rPr>
          <w:bCs/>
          <w:b/>
        </w:rPr>
        <w:t xml:space="preserve">Case Study</w:t>
      </w:r>
      <w:r>
        <w:t xml:space="preserve"> </w:t>
      </w:r>
      <w:r>
        <w:t xml:space="preserve">focuses specifically on the critical intervention of deploying dedicated</w:t>
      </w:r>
      <w:r>
        <w:t xml:space="preserve"> </w:t>
      </w:r>
      <w:r>
        <w:rPr>
          <w:bCs/>
          <w:b/>
        </w:rPr>
        <w:t xml:space="preserve">School Counselor</w:t>
      </w:r>
      <w:r>
        <w:t xml:space="preserve"> </w:t>
      </w:r>
      <w:r>
        <w:t xml:space="preserve">units within a high-density public high school in Johannesburg to address complex trauma, academic disengagement, and socio-economic barriers.</w:t>
      </w:r>
      <w:r>
        <w:t xml:space="preserve"> </w:t>
      </w:r>
      <w:r>
        <w:t xml:space="preserve">Johannesburg presents a unique set of challenges for educators and support staff. The city faces high rates of unemployment, crime, substance abuse among youth, and the lingering effects of apartheid-era spatial planning. Consequently, students arriving at school often carry burdens far beyond their years. Traditional teaching methods alone are insufficient to address these multifaceted issues. Therefore, the integration of professional counseling services is not merely an add-on but a fundamental requirement for educational equity in</w:t>
      </w:r>
      <w:r>
        <w:t xml:space="preserve"> </w:t>
      </w:r>
      <w:r>
        <w:rPr>
          <w:bCs/>
          <w:b/>
        </w:rPr>
        <w:t xml:space="preserve">South Africa Johannesburg</w:t>
      </w:r>
      <w:r>
        <w:t xml:space="preserve">.</w:t>
      </w:r>
    </w:p>
    <w:bookmarkEnd w:id="20"/>
    <w:bookmarkStart w:id="21" w:name="Xa880180db2209c8d5c7a3f9f655ad9a7c595d84"/>
    <w:p>
      <w:pPr>
        <w:pStyle w:val="Heading2"/>
      </w:pPr>
      <w:r>
        <w:t xml:space="preserve">2. Problem Statement: The Crisis at Phakama Secondary School</w:t>
      </w:r>
    </w:p>
    <w:p>
      <w:pPr>
        <w:pStyle w:val="FirstParagraph"/>
      </w:pPr>
      <w:r>
        <w:t xml:space="preserve">Phakama Secondary School, located in the densely populated township of Soweto, serves as the primary site for this</w:t>
      </w:r>
      <w:r>
        <w:t xml:space="preserve"> </w:t>
      </w:r>
      <w:r>
        <w:rPr>
          <w:bCs/>
          <w:b/>
        </w:rPr>
        <w:t xml:space="preserve">Case Study</w:t>
      </w:r>
      <w:r>
        <w:t xml:space="preserve">. Prior to 2021, the school had no full-time</w:t>
      </w:r>
      <w:r>
        <w:t xml:space="preserve"> </w:t>
      </w:r>
      <w:r>
        <w:rPr>
          <w:bCs/>
          <w:b/>
        </w:rPr>
        <w:t xml:space="preserve">School Counselor</w:t>
      </w:r>
      <w:r>
        <w:t xml:space="preserve">. Support was sporadic, provided by overburdened Life Orientation teachers who lacked specialized clinical training. The administration observed a troubling trend:</w:t>
      </w:r>
    </w:p>
    <w:p>
      <w:pPr>
        <w:numPr>
          <w:ilvl w:val="0"/>
          <w:numId w:val="1001"/>
        </w:numPr>
        <w:pStyle w:val="Compact"/>
      </w:pPr>
      <w:r>
        <w:t xml:space="preserve">A 15% increase in learner dropout rates between Grades 10 and 12.</w:t>
      </w:r>
    </w:p>
    <w:p>
      <w:pPr>
        <w:numPr>
          <w:ilvl w:val="0"/>
          <w:numId w:val="1001"/>
        </w:numPr>
        <w:pStyle w:val="Compact"/>
      </w:pPr>
      <w:r>
        <w:t xml:space="preserve">A significant rise in disciplinary cases related to substance abuse and violence.</w:t>
      </w:r>
    </w:p>
    <w:p>
      <w:pPr>
        <w:numPr>
          <w:ilvl w:val="0"/>
          <w:numId w:val="1001"/>
        </w:numPr>
        <w:pStyle w:val="Compact"/>
      </w:pPr>
      <w:r>
        <w:t xml:space="preserve">Poor academic performance linked to untreated psychological distress, including anxiety and depression stemming from community violence.</w:t>
      </w:r>
    </w:p>
    <w:p>
      <w:pPr>
        <w:pStyle w:val="FirstParagraph"/>
      </w:pPr>
      <w:r>
        <w:t xml:space="preserve">The principal recognized that without a structured counseling framework, the school’s mandate to educate would fail. The goal was to establish a sustainable</w:t>
      </w:r>
      <w:r>
        <w:t xml:space="preserve"> </w:t>
      </w:r>
      <w:r>
        <w:rPr>
          <w:bCs/>
          <w:b/>
        </w:rPr>
        <w:t xml:space="preserve">School Counselor</w:t>
      </w:r>
      <w:r>
        <w:t xml:space="preserve"> </w:t>
      </w:r>
      <w:r>
        <w:t xml:space="preserve">program that could navigate the specific socio-cultural dynamics of</w:t>
      </w:r>
      <w:r>
        <w:t xml:space="preserve"> </w:t>
      </w:r>
      <w:r>
        <w:rPr>
          <w:bCs/>
          <w:b/>
        </w:rPr>
        <w:t xml:space="preserve">South Africa Johannesburg</w:t>
      </w:r>
      <w:r>
        <w:t xml:space="preserve">.</w:t>
      </w:r>
    </w:p>
    <w:bookmarkEnd w:id="21"/>
    <w:bookmarkStart w:id="22" w:name="methodology-and-intervention-strategy"/>
    <w:p>
      <w:pPr>
        <w:pStyle w:val="Heading2"/>
      </w:pPr>
      <w:r>
        <w:t xml:space="preserve">3. Methodology and Intervention Strategy</w:t>
      </w:r>
    </w:p>
    <w:p>
      <w:pPr>
        <w:pStyle w:val="FirstParagraph"/>
      </w:pPr>
      <w:r>
        <w:t xml:space="preserve">To address these challenges, the school board, in partnership with a non-governmental organization specializing in youth mental health, implemented a three-tiered intervention model designed specifically for the context of</w:t>
      </w:r>
      <w:r>
        <w:t xml:space="preserve"> </w:t>
      </w:r>
      <w:r>
        <w:rPr>
          <w:bCs/>
          <w:b/>
        </w:rPr>
        <w:t xml:space="preserve">South Africa Johannesburg</w:t>
      </w:r>
      <w:r>
        <w:t xml:space="preserve">.</w:t>
      </w:r>
      <w:r>
        <w:t xml:space="preserve"> </w:t>
      </w:r>
      <w:r>
        <w:rPr>
          <w:bCs/>
          <w:b/>
        </w:rPr>
        <w:t xml:space="preserve">A. Recruitment and Cultural Competence</w:t>
      </w:r>
      <w:r>
        <w:t xml:space="preserve"> </w:t>
      </w:r>
      <w:r>
        <w:t xml:space="preserve">The first step was recruiting qualified</w:t>
      </w:r>
      <w:r>
        <w:t xml:space="preserve"> </w:t>
      </w:r>
      <w:r>
        <w:rPr>
          <w:bCs/>
          <w:b/>
        </w:rPr>
        <w:t xml:space="preserve">School Counselor</w:t>
      </w:r>
      <w:r>
        <w:t xml:space="preserve"> </w:t>
      </w:r>
      <w:r>
        <w:t xml:space="preserve">professionals. Crucially, candidates were required to demonstrate cultural competence relevant to the local Zulu, Sotho, and Xhosa communities prevalent in the area. The counselor needed to understand indigenous concepts of healing and community support systems (such as *Ubuntu*) rather than imposing purely Western clinical frameworks. This approach ensures that interventions are culturally responsive and accepted by parents and learners.</w:t>
      </w:r>
      <w:r>
        <w:t xml:space="preserve"> </w:t>
      </w:r>
      <w:r>
        <w:rPr>
          <w:bCs/>
          <w:b/>
        </w:rPr>
        <w:t xml:space="preserve">B. Integrated Support System</w:t>
      </w:r>
      <w:r>
        <w:t xml:space="preserve"> </w:t>
      </w:r>
      <w:r>
        <w:t xml:space="preserve">The</w:t>
      </w:r>
      <w:r>
        <w:t xml:space="preserve"> </w:t>
      </w:r>
      <w:r>
        <w:rPr>
          <w:bCs/>
          <w:b/>
        </w:rPr>
        <w:t xml:space="preserve">School Counselor</w:t>
      </w:r>
      <w:r>
        <w:t xml:space="preserve"> </w:t>
      </w:r>
      <w:r>
        <w:t xml:space="preserve">was integrated into the school’s leadership team, breaking down silos between academic staff and support services. The counselor conducted weekly individual therapy sessions for high-risk students, facilitated group counseling for peer conflict resolution, and provided teacher training on recognizing signs of trauma.</w:t>
      </w:r>
      <w:r>
        <w:t xml:space="preserve"> </w:t>
      </w:r>
      <w:r>
        <w:rPr>
          <w:bCs/>
          <w:b/>
        </w:rPr>
        <w:t xml:space="preserve">C. Community Engagement</w:t>
      </w:r>
      <w:r>
        <w:t xml:space="preserve"> </w:t>
      </w:r>
      <w:r>
        <w:t xml:space="preserve">Recognizing that the school is embedded in the broader fabric of</w:t>
      </w:r>
      <w:r>
        <w:t xml:space="preserve"> </w:t>
      </w:r>
      <w:r>
        <w:rPr>
          <w:bCs/>
          <w:b/>
        </w:rPr>
        <w:t xml:space="preserve">South Africa Johannesburg</w:t>
      </w:r>
      <w:r>
        <w:t xml:space="preserve">, the intervention included extensive community work. The counselor hosted monthly workshops for parents on positive parenting, substance abuse prevention, and navigating digital safety. This holistic approach acknowledged that child welfare cannot be separated from household stability.</w:t>
      </w:r>
    </w:p>
    <w:bookmarkEnd w:id="22"/>
    <w:bookmarkStart w:id="23" w:name="X676d530b0afb3a54809437dc38dee80514a3383"/>
    <w:p>
      <w:pPr>
        <w:pStyle w:val="Heading2"/>
      </w:pPr>
      <w:r>
        <w:t xml:space="preserve">4. Implementation Challenges in a Resource-Constrained Environment</w:t>
      </w:r>
    </w:p>
    <w:p>
      <w:pPr>
        <w:pStyle w:val="FirstParagraph"/>
      </w:pPr>
      <w:r>
        <w:t xml:space="preserve">The journey was not without obstacles. A primary challenge in</w:t>
      </w:r>
      <w:r>
        <w:t xml:space="preserve"> </w:t>
      </w:r>
      <w:r>
        <w:rPr>
          <w:bCs/>
          <w:b/>
        </w:rPr>
        <w:t xml:space="preserve">South Africa Johannesburg</w:t>
      </w:r>
      <w:r>
        <w:t xml:space="preserve"> </w:t>
      </w:r>
      <w:r>
        <w:t xml:space="preserve">is the resource disparity between public and private schools. The school struggled initially with:</w:t>
      </w:r>
    </w:p>
    <w:p>
      <w:pPr>
        <w:numPr>
          <w:ilvl w:val="0"/>
          <w:numId w:val="1002"/>
        </w:numPr>
        <w:pStyle w:val="Compact"/>
      </w:pPr>
      <w:r>
        <w:rPr>
          <w:bCs/>
          <w:b/>
        </w:rPr>
        <w:t xml:space="preserve">Funding Stability:</w:t>
      </w:r>
      <w:r>
        <w:t xml:space="preserve"> </w:t>
      </w:r>
      <w:r>
        <w:t xml:space="preserve">Reliance on grants rather than government allocation made long-term planning difficult.</w:t>
      </w:r>
    </w:p>
    <w:p>
      <w:pPr>
        <w:numPr>
          <w:ilvl w:val="0"/>
          <w:numId w:val="1002"/>
        </w:numPr>
        <w:pStyle w:val="Compact"/>
      </w:pPr>
      <w:r>
        <w:rPr>
          <w:bCs/>
          <w:b/>
        </w:rPr>
        <w:t xml:space="preserve">Stigma:</w:t>
      </w:r>
      <w:r>
        <w:t xml:space="preserve"> </w:t>
      </w:r>
      <w:r>
        <w:t xml:space="preserve">In many communities within Johannesburg, visiting a counselor is still stigmatized. Overcoming the misconception that counseling is only for "severe mental illness" required persistent awareness campaigns.</w:t>
      </w:r>
    </w:p>
    <w:p>
      <w:pPr>
        <w:numPr>
          <w:ilvl w:val="0"/>
          <w:numId w:val="1002"/>
        </w:numPr>
        <w:pStyle w:val="Compact"/>
      </w:pPr>
      <w:r>
        <w:rPr>
          <w:bCs/>
          <w:b/>
        </w:rPr>
        <w:t xml:space="preserve">Trauma Load:</w:t>
      </w:r>
      <w:r>
        <w:t xml:space="preserve"> </w:t>
      </w:r>
      <w:r>
        <w:t xml:space="preserve">The sheer volume of cases involving sexual violence, gang-related trauma, and grief overwhelmed the initial capacity of a single counselor. This highlighted the need for a multi-disciplinary team rather than an isolated practitioner.</w:t>
      </w:r>
    </w:p>
    <w:bookmarkEnd w:id="23"/>
    <w:bookmarkStart w:id="24" w:name="outcomes-and-impact-analysis"/>
    <w:p>
      <w:pPr>
        <w:pStyle w:val="Heading2"/>
      </w:pPr>
      <w:r>
        <w:t xml:space="preserve">5. Outcomes and Impact Analysis</w:t>
      </w:r>
    </w:p>
    <w:p>
      <w:pPr>
        <w:pStyle w:val="FirstParagraph"/>
      </w:pPr>
      <w:r>
        <w:t xml:space="preserve">After eighteen months of implementing this structured</w:t>
      </w:r>
      <w:r>
        <w:t xml:space="preserve"> </w:t>
      </w:r>
      <w:r>
        <w:rPr>
          <w:bCs/>
          <w:b/>
        </w:rPr>
        <w:t xml:space="preserve">School Counselor</w:t>
      </w:r>
      <w:r>
        <w:t xml:space="preserve"> </w:t>
      </w:r>
      <w:r>
        <w:t xml:space="preserve">model, Phakama Secondary School reported measurable improvements. The data collected provides a compelling argument for the necessity of such roles in</w:t>
      </w:r>
      <w:r>
        <w:t xml:space="preserve"> </w:t>
      </w:r>
      <w:r>
        <w:rPr>
          <w:bCs/>
          <w:b/>
        </w:rPr>
        <w:t xml:space="preserve">South Africa Johannesburg</w:t>
      </w:r>
      <w:r>
        <w:t xml:space="preserve">.</w:t>
      </w:r>
      <w:r>
        <w:t xml:space="preserve"> </w:t>
      </w:r>
      <w:r>
        <w:rPr>
          <w:bCs/>
          <w:b/>
        </w:rPr>
        <w:t xml:space="preserve">A. Academic Improvement</w:t>
      </w:r>
      <w:r>
        <w:t xml:space="preserve"> </w:t>
      </w:r>
      <w:r>
        <w:t xml:space="preserve">Learners who regularly attended counseling sessions showed a 20% improvement in attendance and a marked increase in assignment completion rates. By addressing underlying anxiety and home-related stressors, students were better able to focus on their studies.</w:t>
      </w:r>
      <w:r>
        <w:t xml:space="preserve"> </w:t>
      </w:r>
      <w:r>
        <w:rPr>
          <w:bCs/>
          <w:b/>
        </w:rPr>
        <w:t xml:space="preserve">B. Behavioral Changes</w:t>
      </w:r>
      <w:r>
        <w:t xml:space="preserve"> </w:t>
      </w:r>
      <w:r>
        <w:t xml:space="preserve">Disciplinary referrals dropped by 35%. Incidents of violence decreased significantly, attributed largely to the peer mediation programs led by the</w:t>
      </w:r>
      <w:r>
        <w:t xml:space="preserve"> </w:t>
      </w:r>
      <w:r>
        <w:rPr>
          <w:bCs/>
          <w:b/>
        </w:rPr>
        <w:t xml:space="preserve">School Counselor</w:t>
      </w:r>
      <w:r>
        <w:t xml:space="preserve">. Students reported feeling safer and more supported within the school environment.</w:t>
      </w:r>
      <w:r>
        <w:t xml:space="preserve"> </w:t>
      </w:r>
      <w:r>
        <w:rPr>
          <w:bCs/>
          <w:b/>
        </w:rPr>
        <w:t xml:space="preserve">C. Psychosocial Well-being</w:t>
      </w:r>
      <w:r>
        <w:t xml:space="preserve"> </w:t>
      </w:r>
      <w:r>
        <w:t xml:space="preserve">Pre- and post-intervention surveys indicated a significant reduction in self-reported feelings of hopelessness among Grade 12 learners. The sense of community, reinforced by parental workshops, created a safety net that extended beyond the school gates, vital for any student navigating life in</w:t>
      </w:r>
      <w:r>
        <w:t xml:space="preserve"> </w:t>
      </w:r>
      <w:r>
        <w:rPr>
          <w:bCs/>
          <w:b/>
        </w:rPr>
        <w:t xml:space="preserve">South Africa Johannesburg</w:t>
      </w:r>
      <w:r>
        <w:t xml:space="preserve">.</w:t>
      </w:r>
    </w:p>
    <w:bookmarkEnd w:id="24"/>
    <w:bookmarkStart w:id="25" w:name="X2951fc4cf218e721f790bf87b4d0f7dd53b3aa4"/>
    <w:p>
      <w:pPr>
        <w:pStyle w:val="Heading2"/>
      </w:pPr>
      <w:r>
        <w:t xml:space="preserve">6. Discussion: The Imperative for Policy Change</w:t>
      </w:r>
    </w:p>
    <w:p>
      <w:pPr>
        <w:pStyle w:val="FirstParagraph"/>
      </w:pPr>
      <w:r>
        <w:t xml:space="preserve">This</w:t>
      </w:r>
      <w:r>
        <w:t xml:space="preserve"> </w:t>
      </w:r>
      <w:r>
        <w:rPr>
          <w:bCs/>
          <w:b/>
        </w:rPr>
        <w:t xml:space="preserve">Case Study</w:t>
      </w:r>
      <w:r>
        <w:t xml:space="preserve"> </w:t>
      </w:r>
      <w:r>
        <w:t xml:space="preserve">illustrates that while individual initiatives can yield results, systemic change is required. The success at Phakama Secondary School demonstrates that the role of the</w:t>
      </w:r>
      <w:r>
        <w:t xml:space="preserve"> </w:t>
      </w:r>
      <w:r>
        <w:rPr>
          <w:bCs/>
          <w:b/>
        </w:rPr>
        <w:t xml:space="preserve">School Counselor</w:t>
      </w:r>
      <w:r>
        <w:t xml:space="preserve"> </w:t>
      </w:r>
      <w:r>
        <w:t xml:space="preserve">is not ancillary but central to educational success in high-risk areas. Currently, many schools in</w:t>
      </w:r>
      <w:r>
        <w:t xml:space="preserve"> </w:t>
      </w:r>
      <w:r>
        <w:rPr>
          <w:bCs/>
          <w:b/>
        </w:rPr>
        <w:t xml:space="preserve">South Africa Johannesburg</w:t>
      </w:r>
      <w:r>
        <w:t xml:space="preserve"> </w:t>
      </w:r>
      <w:r>
        <w:t xml:space="preserve">operate without adequate psychosocial support due to policy implementation gaps and funding constraints.</w:t>
      </w:r>
      <w:r>
        <w:t xml:space="preserve"> </w:t>
      </w:r>
      <w:r>
        <w:t xml:space="preserve">The Department of Basic Education must recognize the psychological demands placed on learners in urban centers like Johannesburg. Funding models need to be revised to ensure that every public school has access at least one full-time, professionally trained</w:t>
      </w:r>
      <w:r>
        <w:t xml:space="preserve"> </w:t>
      </w:r>
      <w:r>
        <w:rPr>
          <w:bCs/>
          <w:b/>
        </w:rPr>
        <w:t xml:space="preserve">School Counselor</w:t>
      </w:r>
      <w:r>
        <w:t xml:space="preserve">. Furthermore, partnerships between government schools and NGOs should be formalized to provide sustainable support structures.</w:t>
      </w:r>
    </w:p>
    <w:bookmarkEnd w:id="25"/>
    <w:bookmarkStart w:id="26" w:name="conclusion"/>
    <w:p>
      <w:pPr>
        <w:pStyle w:val="Heading2"/>
      </w:pPr>
      <w:r>
        <w:t xml:space="preserve">7. Conclusion</w:t>
      </w:r>
    </w:p>
    <w:p>
      <w:pPr>
        <w:pStyle w:val="FirstParagraph"/>
      </w:pPr>
      <w:r>
        <w:t xml:space="preserve">The integration of professional counseling services in Phakama Secondary School serves as a microcosm for the broader needs of the education sector in</w:t>
      </w:r>
      <w:r>
        <w:t xml:space="preserve"> </w:t>
      </w:r>
      <w:r>
        <w:rPr>
          <w:bCs/>
          <w:b/>
        </w:rPr>
        <w:t xml:space="preserve">South Africa Johannesburg</w:t>
      </w:r>
      <w:r>
        <w:t xml:space="preserve">. The challenges faced by students here are reflective of larger socio-economic issues, but they are not insurmountable. Through dedicated, culturally competent</w:t>
      </w:r>
      <w:r>
        <w:t xml:space="preserve"> </w:t>
      </w:r>
      <w:r>
        <w:rPr>
          <w:bCs/>
          <w:b/>
        </w:rPr>
        <w:t xml:space="preserve">School Counselor</w:t>
      </w:r>
      <w:r>
        <w:t xml:space="preserve"> </w:t>
      </w:r>
      <w:r>
        <w:t xml:space="preserve">interventions, schools can transform from mere academic institutions into holistic centers of healing and development.</w:t>
      </w:r>
      <w:r>
        <w:t xml:space="preserve"> </w:t>
      </w:r>
      <w:r>
        <w:t xml:space="preserve">For other schools in</w:t>
      </w:r>
      <w:r>
        <w:t xml:space="preserve"> </w:t>
      </w:r>
      <w:r>
        <w:rPr>
          <w:bCs/>
          <w:b/>
        </w:rPr>
        <w:t xml:space="preserve">South Africa Johannesburg</w:t>
      </w:r>
      <w:r>
        <w:t xml:space="preserve">, this case study offers a roadmap: prioritize cultural relevance, engage the community, and treat mental health as a pillar of academic success. Investing in the</w:t>
      </w:r>
      <w:r>
        <w:t xml:space="preserve"> </w:t>
      </w:r>
      <w:r>
        <w:rPr>
          <w:bCs/>
          <w:b/>
        </w:rPr>
        <w:t xml:space="preserve">School Counselor</w:t>
      </w:r>
      <w:r>
        <w:t xml:space="preserve"> </w:t>
      </w:r>
      <w:r>
        <w:t xml:space="preserve">is an investment in the future stability and prosperity of Johannesburg’s youth. Without such interventions, the cycle of poverty and trauma will persist; with them, there is a viable path toward equitable education for all learners.</w:t>
      </w:r>
    </w:p>
    <w:bookmarkEnd w:id="26"/>
    <w:bookmarkStart w:id="27" w:name="recommendations"/>
    <w:p>
      <w:pPr>
        <w:pStyle w:val="Heading2"/>
      </w:pPr>
      <w:r>
        <w:t xml:space="preserve">8. Recommendations</w:t>
      </w:r>
    </w:p>
    <w:p>
      <w:pPr>
        <w:pStyle w:val="FirstParagraph"/>
      </w:pPr>
      <w:r>
        <w:t xml:space="preserve">1.</w:t>
      </w:r>
      <w:r>
        <w:t xml:space="preserve"> </w:t>
      </w:r>
      <w:r>
        <w:rPr>
          <w:bCs/>
          <w:b/>
        </w:rPr>
        <w:t xml:space="preserve">Policymakers:</w:t>
      </w:r>
      <w:r>
        <w:t xml:space="preserve"> </w:t>
      </w:r>
      <w:r>
        <w:t xml:space="preserve">Mandate a minimum ratio of one counselor per 500 students in public high schools across</w:t>
      </w:r>
      <w:r>
        <w:t xml:space="preserve"> </w:t>
      </w:r>
      <w:r>
        <w:rPr>
          <w:bCs/>
          <w:b/>
        </w:rPr>
        <w:t xml:space="preserve">South Africa Johannesburg</w:t>
      </w:r>
      <w:r>
        <w:t xml:space="preserve">.</w:t>
      </w:r>
      <w:r>
        <w:t xml:space="preserve"> </w:t>
      </w:r>
      <w:r>
        <w:t xml:space="preserve">2.</w:t>
      </w:r>
      <w:r>
        <w:t xml:space="preserve"> </w:t>
      </w:r>
      <w:r>
        <w:rPr>
          <w:bCs/>
          <w:b/>
        </w:rPr>
        <w:t xml:space="preserve">School Administrators: Allocate budget lines specifically for psychosocial support and ensure counselors have dedicated, private office spaces.</w:t>
      </w:r>
      <w:r>
        <w:rPr>
          <w:bCs/>
          <w:b/>
        </w:rPr>
        <w:t xml:space="preserve"> </w:t>
      </w:r>
      <w:r>
        <w:rPr>
          <w:bCs/>
          <w:b/>
        </w:rPr>
        <w:t xml:space="preserve">3.</w:t>
      </w:r>
      <w:r>
        <w:rPr>
          <w:bCs/>
          <w:b/>
        </w:rPr>
        <w:t xml:space="preserve"> </w:t>
      </w:r>
      <w:r>
        <w:rPr>
          <w:bCs/>
          <w:b/>
          <w:bCs/>
          <w:b/>
        </w:rPr>
        <w:t xml:space="preserve">Teacher Training Institutions: Include mandatory modules on trauma-informed teaching practices to help teachers collaborate effectively with the</w:t>
      </w:r>
      <w:r>
        <w:rPr>
          <w:bCs/>
          <w:b/>
          <w:bCs/>
          <w:b/>
        </w:rPr>
        <w:t xml:space="preserve"> </w:t>
      </w:r>
      <w:r>
        <w:rPr>
          <w:bCs/>
          <w:b/>
          <w:bCs/>
          <w:b/>
          <w:bCs/>
          <w:b/>
        </w:rPr>
        <w:t xml:space="preserve">School Counselor</w:t>
      </w:r>
      <w:r>
        <w:rPr>
          <w:bCs/>
          <w:b/>
          <w:bCs/>
          <w:b/>
        </w:rPr>
        <w:t xml:space="preserve">.</w:t>
      </w:r>
      <w:r>
        <w:rPr>
          <w:bCs/>
          <w:b/>
          <w:bCs/>
          <w:b/>
        </w:rPr>
        <w:t xml:space="preserve"> </w:t>
      </w:r>
      <w:r>
        <w:rPr>
          <w:bCs/>
          <w:b/>
          <w:bCs/>
          <w:b/>
        </w:rPr>
        <w:t xml:space="preserve">4.</w:t>
      </w:r>
      <w:r>
        <w:rPr>
          <w:bCs/>
          <w:b/>
          <w:bCs/>
          <w:b/>
        </w:rPr>
        <w:t xml:space="preserve"> </w:t>
      </w:r>
      <w:r>
        <w:rPr>
          <w:bCs/>
          <w:b/>
          <w:bCs/>
          <w:b/>
          <w:bCs/>
          <w:b/>
        </w:rPr>
        <w:t xml:space="preserve">Community Stakeholders: Continue awareness campaigns to destigmatize mental health services, ensuring that parents in</w:t>
      </w:r>
      <w:r>
        <w:rPr>
          <w:bCs/>
          <w:b/>
          <w:bCs/>
          <w:b/>
          <w:bCs/>
          <w:b/>
        </w:rPr>
        <w:t xml:space="preserve"> </w:t>
      </w:r>
      <w:r>
        <w:rPr>
          <w:bCs/>
          <w:b/>
          <w:bCs/>
          <w:b/>
          <w:bCs/>
          <w:b/>
          <w:bCs/>
          <w:b/>
        </w:rPr>
        <w:t xml:space="preserve">South Africa Johannesburg</w:t>
      </w:r>
      <w:r>
        <w:rPr>
          <w:bCs/>
          <w:b/>
          <w:bCs/>
          <w:b/>
          <w:bCs/>
          <w:b/>
        </w:rPr>
        <w:t xml:space="preserve"> </w:t>
      </w:r>
      <w:r>
        <w:rPr>
          <w:bCs/>
          <w:b/>
          <w:bCs/>
          <w:b/>
          <w:bCs/>
          <w:b/>
        </w:rPr>
        <w:t xml:space="preserve">actively participate in their children’s support networks.</w:t>
      </w:r>
    </w:p>
    <w:p>
      <w:r>
        <w:pict>
          <v:rect style="width:0;height:1.5pt" o:hralign="center" o:hrstd="t" o:hr="t"/>
        </w:pict>
      </w:r>
    </w:p>
    <w:p>
      <w:pPr>
        <w:pStyle w:val="FirstParagraph"/>
      </w:pPr>
      <w:r>
        <w:rPr>
          <w:iCs/>
          <w:i/>
        </w:rPr>
        <w:t xml:space="preserve">This document is for educational and strategic planning purposes regarding the implementation of counseling services within the South African public school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Holistic Support Systems for School Counselors in South Africa, Johannesburg</dc:title>
  <dc:creator/>
  <cp:keywords/>
  <dcterms:created xsi:type="dcterms:W3CDTF">2026-07-29T18:25:25Z</dcterms:created>
  <dcterms:modified xsi:type="dcterms:W3CDTF">2026-07-29T18:25:25Z</dcterms:modified>
</cp:coreProperties>
</file>

<file path=docProps/custom.xml><?xml version="1.0" encoding="utf-8"?>
<Properties xmlns="http://schemas.openxmlformats.org/officeDocument/2006/custom-properties" xmlns:vt="http://schemas.openxmlformats.org/officeDocument/2006/docPropsVTypes"/>
</file>