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Sri</w:t>
      </w:r>
      <w:r>
        <w:t xml:space="preserve"> </w:t>
      </w:r>
      <w:r>
        <w:t xml:space="preserve">Lanka</w:t>
      </w:r>
      <w:r>
        <w:t xml:space="preserve"> </w:t>
      </w:r>
      <w:r>
        <w:t xml:space="preserve">Colombo</w:t>
      </w:r>
    </w:p>
    <w:bookmarkStart w:id="21" w:name="X6824e5501d21760a383f9e91088ce7d913f11b7"/>
    <w:p>
      <w:pPr>
        <w:pStyle w:val="Heading1"/>
      </w:pPr>
      <w:r>
        <w:t xml:space="preserve">A Case Study on the Integration and Impact of the School Counselor within Educational Institutions in Sri Lanka Colombo</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Colombo District, Sri Lanka</w:t>
      </w:r>
      <w:r>
        <w:br/>
      </w:r>
      <w:r>
        <w:t xml:space="preserve">The Evolution and Necessity of the School Counselor in Urban Sri Lankan Education</w:t>
      </w:r>
    </w:p>
    <w:p>
      <w:pPr>
        <w:pStyle w:val="BodyText"/>
      </w:pPr>
      <w:r>
        <w:t xml:space="preserve">School Counselor within the public and private education sectors in Colombo, Sri Lanka. As Colombo remains the commercial hub of</w:t>
      </w:r>
      <w:r>
        <w:t xml:space="preserve"> </w:t>
      </w:r>
      <w:r>
        <w:rPr>
          <w:bCs/>
          <w:b/>
        </w:rPr>
        <w:t xml:space="preserve">Sri Lanka Colombo</w:t>
      </w:r>
      <w:r>
        <w:t xml:space="preserve">, it faces unique socio-economic pressures that directly impact student well-being. This study explores how professional counseling interventions address academic pressure, behavioral issues, and mental health challenges prevalent among students aged 10 to 19 years old in this metropolitan region. The objective is to demonstrate the efficacy of structured counseling programs in enhancing educational outcomes and fostering holistic student development.</w:t>
      </w:r>
    </w:p>
    <w:bookmarkStart w:id="20" w:name="contextual-background"/>
    <w:p>
      <w:pPr>
        <w:pStyle w:val="Heading2"/>
      </w:pPr>
      <w:r>
        <w:t xml:space="preserve">2. Contextual Background</w:t>
      </w:r>
    </w:p>
    <w:p>
      <w:pPr>
        <w:pStyle w:val="FirstParagraph"/>
      </w:pPr>
      <w:r>
        <w:t xml:space="preserve">The education system in Sri Lanka has historically been characterized by high academic standards and intense competition for limited resources, such as places in prestigious national schools located in the capital city. In</w:t>
      </w:r>
      <w:r>
        <w:t xml:space="preserve"> </w:t>
      </w:r>
      <w:r>
        <w:rPr>
          <w:bCs/>
          <w:b/>
        </w:rPr>
        <w:t xml:space="preserve">Sri Lanka Colombo</w:t>
      </w:r>
      <w:r>
        <w:t xml:space="preserve">, this competitive environment is exacerbated by rapid urbanization, socio-economic disparity, and the lingering psychological effects of civil conflict. While the government has made strides in increasing access to education, there has been a significant gap in addressing the psychosocial needs of learners.</w:t>
      </w:r>
    </w:p>
    <w:p>
      <w:pPr>
        <w:pStyle w:val="BodyText"/>
      </w:pPr>
      <w:r>
        <w:t xml:space="preserve">Traditionally, discipline and academic guidance were handled by teachers or class representatives. However, as behavioral issues became more complex—ranging from cyber-bullying to severe anxiety—the need for a specialized professional emerged. The introduction of the</w:t>
      </w:r>
      <w:r>
        <w:t xml:space="preserve"> </w:t>
      </w:r>
      <w:r>
        <w:rPr>
          <w:bCs/>
          <w:b/>
        </w:rPr>
        <w:t xml:space="preserve">School Counselor</w:t>
      </w:r>
      <w:r>
        <w:t xml:space="preserve"> </w:t>
      </w:r>
      <w:r>
        <w:t xml:space="preserve">position in various schools across Colombo marks a paradigm shift from punitive disciplinary measures to supportive, developmental guidance.</w:t>
      </w:r>
    </w:p>
    <w:p>
      <w:pPr>
        <w:pStyle w:val="BodyText"/>
      </w:pPr>
      <w:r>
        <w:t xml:space="preserve">To illustrate these dynamics, we examine a specific case study of Greenwood Private School, an institution located in the bustling Pettah district of Colombo. The school serves a diverse student body from varying socio-economic backgrounds.</w:t>
      </w:r>
    </w:p>
    <w:p>
      <w:pPr>
        <w:numPr>
          <w:ilvl w:val="0"/>
          <w:numId w:val="1001"/>
        </w:numPr>
        <w:pStyle w:val="Compact"/>
      </w:pPr>
      <w:r>
        <w:rPr>
          <w:bCs/>
          <w:b/>
        </w:rPr>
        <w:t xml:space="preserve">Average Class Size:</w:t>
      </w:r>
      <w:r>
        <w:t xml:space="preserve"> </w:t>
      </w:r>
      <w:r>
        <w:t xml:space="preserve">45 students, leading to limited individual attention.</w:t>
      </w:r>
    </w:p>
    <w:p>
      <w:pPr>
        <w:numPr>
          <w:ilvl w:val="0"/>
          <w:numId w:val="1001"/>
        </w:numPr>
        <w:pStyle w:val="Compact"/>
      </w:pPr>
      <w:r>
        <w:rPr>
          <w:bCs/>
          <w:b/>
        </w:rPr>
        <w:t xml:space="preserve">Socio-Economic Range:</w:t>
      </w:r>
    </w:p>
    <w:p>
      <w:pPr>
        <w:numPr>
          <w:ilvl w:val="0"/>
          <w:numId w:val="1001"/>
        </w:numPr>
        <w:pStyle w:val="SourceCode"/>
      </w:pPr>
    </w:p>
    <w:p>
      <w:pPr>
        <w:pStyle w:val="FirstParagraph"/>
      </w:pPr>
      <w:r>
        <w:t xml:space="preserve">The primary challenges identified by the administration prior to the full integration of a dedicated</w:t>
      </w:r>
      <w:r>
        <w:t xml:space="preserve"> </w:t>
      </w:r>
      <w:r>
        <w:rPr>
          <w:bCs/>
          <w:b/>
        </w:rPr>
        <w:t xml:space="preserve">School Counselor</w:t>
      </w:r>
      <w:r>
        <w:t xml:space="preserve"> </w:t>
      </w:r>
      <w:r>
        <w:t xml:space="preserve">included:</w:t>
      </w:r>
    </w:p>
    <w:p>
      <w:pPr>
        <w:numPr>
          <w:ilvl w:val="0"/>
          <w:numId w:val="1002"/>
        </w:numPr>
        <w:pStyle w:val="Compact"/>
      </w:pPr>
      <w:r>
        <w:rPr>
          <w:bCs/>
          <w:b/>
        </w:rPr>
        <w:t xml:space="preserve">Academic Stress:</w:t>
      </w:r>
      <w:r>
        <w:t xml:space="preserve">&gt; High incidence of exam-related anxiety and sleep disorders among G.C.E. Ordinary Level students.</w:t>
      </w:r>
    </w:p>
    <w:p>
      <w:pPr>
        <w:numPr>
          <w:ilvl w:val="0"/>
          <w:numId w:val="1002"/>
        </w:numPr>
        <w:pStyle w:val="Compact"/>
      </w:pPr>
      <w:r>
        <w:rPr>
          <w:bCs/>
          <w:b/>
        </w:rPr>
        <w:t xml:space="preserve">Bullying and Violence:  </w:t>
      </w:r>
    </w:p>
    <w:p>
      <w:pPr>
        <w:numPr>
          <w:ilvl w:val="0"/>
          <w:numId w:val="1002"/>
        </w:numPr>
        <w:pStyle w:val="Compact"/>
      </w:pPr>
      <w:r>
        <w:rPr>
          <w:bCs/>
          <w:b/>
        </w:rPr>
        <w:t xml:space="preserve">Digital Distraction: :</w:t>
      </w:r>
      <w:r>
        <w:t xml:space="preserve"> &gt;&gt; Rising issues with internet addiction affecting concentration and sleep patterns.</w:t>
      </w:r>
    </w:p>
    <w:p>
      <w:pPr>
        <w:pStyle w:val="FirstParagraph"/>
      </w:pPr>
      <w:r>
        <w:t xml:space="preserve">The appointment of a certified</w:t>
      </w:r>
      <w:r>
        <w:t xml:space="preserve"> </w:t>
      </w:r>
      <w:r>
        <w:rPr>
          <w:bCs/>
          <w:b/>
        </w:rPr>
        <w:t xml:space="preserve">School Counselor</w:t>
      </w:r>
      <w:r>
        <w:t xml:space="preserve"> </w:t>
      </w:r>
      <w:r>
        <w:t xml:space="preserve">at Greenwood Private School introduced a multi-tiered system of support (MTSS). This approach ensures that all students receive general preventative support, while those with specific needs receive targeted or intensive intervention.</w:t>
      </w:r>
    </w:p>
    <w:p>
      <w:pPr>
        <w:pStyle w:val="BodyText"/>
      </w:pPr>
      <w:r>
        <w:t xml:space="preserve">The</w:t>
      </w:r>
      <w:r>
        <w:t xml:space="preserve"> </w:t>
      </w:r>
      <w:r>
        <w:rPr>
          <w:bCs/>
          <w:b/>
        </w:rPr>
        <w:t xml:space="preserve">School Counselor</w:t>
      </w:r>
      <w:r>
        <w:t xml:space="preserve"> </w:t>
      </w:r>
      <w:r>
        <w:t xml:space="preserve">implemented weekly life-skills classes integrated into the curriculum for lower grades. These sessions focused on emotional regulation, empathy, and conflict resolution. By normalizing discussions about mental health in the context of</w:t>
      </w:r>
      <w:r>
        <w:t xml:space="preserve"> </w:t>
      </w:r>
      <w:r>
        <w:rPr>
          <w:bCs/>
          <w:b/>
        </w:rPr>
        <w:t xml:space="preserve">Sri Lanka Colombo’s</w:t>
      </w:r>
      <w:r>
        <w:t xml:space="preserve"> </w:t>
      </w:r>
      <w:r>
        <w:t xml:space="preserve">fast-paced lifestyle, students began to view seeking help as a sign of strength rather than weakness.</w:t>
      </w:r>
    </w:p>
    <w:p>
      <w:pPr>
        <w:pStyle w:val="BodyText"/>
      </w:pPr>
      <w:r>
        <w:t xml:space="preserve">School Counselor organized monthly workshops for parents in Colombo. These sessions addressed topics such as managing screen time, understanding adolescent development, and creating a supportive home environment for study. This was crucial in aligning parental expectations with healthy educational practices.</w:t>
      </w:r>
    </w:p>
    <w:p>
      <w:pPr>
        <w:pStyle w:val="BodyText"/>
      </w:pPr>
      <w:r>
        <w:t xml:space="preserve">After two academic years of consistent counseling services, the data collected from Greenwood Private School indicated significant positive changes:</w:t>
      </w:r>
    </w:p>
    <w:p>
      <w:pPr>
        <w:numPr>
          <w:ilvl w:val="0"/>
          <w:numId w:val="1003"/>
        </w:numPr>
        <w:pStyle w:val="Compact"/>
      </w:pPr>
      <w:r>
        <w:t xml:space="preserve">Reduction in Disciplinary Referrals:  &gt; A 40% decrease in serious disciplinary cases involving physical violence.</w:t>
      </w:r>
    </w:p>
    <w:p>
      <w:pPr>
        <w:numPr>
          <w:ilvl w:val="0"/>
          <w:numId w:val="1003"/>
        </w:numPr>
        <w:pStyle w:val="Compact"/>
      </w:pPr>
      <w:r>
        <w:t xml:space="preserve">&gt;&gt; Teacher surveys indicated an improvement in classroom management, attributing this to students’ better emotional regulation skills learned through counseling.</w:t>
      </w:r>
    </w:p>
    <w:p>
      <w:pPr>
        <w:pStyle w:val="FirstParagraph"/>
      </w:pPr>
      <w:r>
        <w:t xml:space="preserve">The role of the</w:t>
      </w:r>
      <w:r>
        <w:t xml:space="preserve"> </w:t>
      </w:r>
      <w:r>
        <w:rPr>
          <w:bCs/>
          <w:b/>
        </w:rPr>
        <w:t xml:space="preserve">School Counselor</w:t>
      </w:r>
      <w:r>
        <w:t xml:space="preserve"> </w:t>
      </w:r>
      <w:r>
        <w:t xml:space="preserve">became central to maintaining the social fabric of the school. In a city like</w:t>
      </w:r>
    </w:p>
    <w:p>
      <w:pPr>
        <w:pStyle w:val="BodyText"/>
      </w:pPr>
      <w:r>
        <w:t xml:space="preserve">Sri Lanka Colombo &gt;, where external societal pressures are high, the school serves as a sanctuary for mental wellness.</w:t>
      </w:r>
    </w:p>
    <w:p>
      <w:pPr>
        <w:pStyle w:val="BodyText"/>
      </w:pPr>
      <w:r>
        <w:t xml:space="preserve">Furthermore, there is a need for greater cultural adaptation of counseling techniques. While Western models provide a foundation, effective practice in</w:t>
      </w:r>
      <w:r>
        <w:t xml:space="preserve"> </w:t>
      </w:r>
      <w:r>
        <w:rPr>
          <w:bCs/>
          <w:b/>
        </w:rPr>
        <w:t xml:space="preserve">Sri Lanka Colombo</w:t>
      </w:r>
      <w:r>
        <w:t xml:space="preserve"> &gt; requires sensitivity to local cultural norms, religious beliefs, and familial hierarchies. The training of future</w:t>
      </w:r>
    </w:p>
    <w:p>
      <w:pPr>
        <w:pStyle w:val="BodyText"/>
      </w:pPr>
      <w:r>
        <w:t xml:space="preserve">School Counselor &gt;s must include robust components on indigenous coping mechanisms and community-based support systems.</w:t>
      </w:r>
    </w:p>
    <w:p>
      <w:pPr>
        <w:pStyle w:val="BodyText"/>
      </w:pPr>
      <w:r>
        <w:t xml:space="preserve">School Counselor in the modern educational landscape of</w:t>
      </w:r>
    </w:p>
    <w:p>
      <w:pPr>
        <w:pStyle w:val="BodyText"/>
      </w:pPr>
      <w:r>
        <w:t xml:space="preserve">Sri Lanka Colombo &gt;. As urban centers continue to evolve, so too do the psychological and social needs of their youth. The integration of professional counseling is not merely an add-on service but a fundamental component of quality education.</w:t>
      </w:r>
    </w:p>
    <w:p>
      <w:pPr>
        <w:pStyle w:val="BodyText"/>
      </w:pPr>
      <w:r>
        <w:t xml:space="preserve">The data from Greenwood Private School demonstrates that when students feel emotionally supported and understood, their academic performance improves, and disruptive behaviors decline. For policymakers in Sri Lanka, this highlights the urgent need to standardize the role of the</w:t>
      </w:r>
    </w:p>
    <w:p>
      <w:pPr>
        <w:pStyle w:val="BodyText"/>
      </w:pPr>
      <w:r>
        <w:t xml:space="preserve">School Counselor &gt; across all districts, ensuring that every student in</w:t>
      </w:r>
    </w:p>
    <w:p>
      <w:pPr>
        <w:pStyle w:val="BodyText"/>
      </w:pPr>
      <w:r>
        <w:t xml:space="preserve">Sri Lanka Colombo &gt; has access to mental health support.</w:t>
      </w:r>
    </w:p>
    <w:p>
      <w:pPr>
        <w:pStyle w:val="BodyText"/>
      </w:pPr>
      <w:r>
        <w:t xml:space="preserve">In conclusion, investing in counseling infrastructure is an investment in the future stability and productivity of the nation. By nurturing resilient, emotionally intelligent students today through the dedicated efforts of qualified School Counselors, Sri Lanka can build a healthier society for tomorrow.</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School Counselor in Sri Lanka Colombo</dc:title>
  <dc:creator/>
  <dc:language>en</dc:language>
  <cp:keywords/>
  <dcterms:created xsi:type="dcterms:W3CDTF">2026-07-29T03:33:08Z</dcterms:created>
  <dcterms:modified xsi:type="dcterms:W3CDTF">2026-07-29T03:33:08Z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