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p>
    <w:bookmarkStart w:id="29" w:name="Xa6e8e7d25877f677e3ab3df3f7298e33f63ca47"/>
    <w:p>
      <w:pPr>
        <w:pStyle w:val="Heading1"/>
      </w:pPr>
      <w:r>
        <w:t xml:space="preserve">A Comprehensive Case Study: The Role of the Social Worker in Algeria Algiers</w:t>
      </w:r>
    </w:p>
    <w:p>
      <w:pPr>
        <w:pStyle w:val="FirstParagraph"/>
      </w:pPr>
      <w:r>
        <w:t xml:space="preserve">The landscape of social work in North Africa has undergone significant transformation over the past two decades. Nowhere is this evolution more palpable than in the capital city, where rapid urbanization intersects with deep-rooted traditional values. This case study explores the multifaceted role of the</w:t>
      </w:r>
      <w:r>
        <w:t xml:space="preserve"> </w:t>
      </w:r>
      <w:r>
        <w:rPr>
          <w:bCs/>
          <w:b/>
        </w:rPr>
        <w:t xml:space="preserve">Social Worker</w:t>
      </w:r>
      <w:r>
        <w:t xml:space="preserve"> </w:t>
      </w:r>
      <w:r>
        <w:t xml:space="preserve">within a bustling neighborhood of</w:t>
      </w:r>
      <w:r>
        <w:t xml:space="preserve"> </w:t>
      </w:r>
      <w:r>
        <w:rPr>
          <w:bCs/>
          <w:b/>
        </w:rPr>
        <w:t xml:space="preserve">Algeria Algiers</w:t>
      </w:r>
      <w:r>
        <w:t xml:space="preserve">. By examining specific challenges and interventions, we can better understand how social services bridge the gap between state support systems and community resilience.</w:t>
      </w:r>
    </w:p>
    <w:bookmarkStart w:id="20" w:name="X1f0886167191aeacaae07a148fec05be57e6c5e"/>
    <w:p>
      <w:pPr>
        <w:pStyle w:val="Heading2"/>
      </w:pPr>
      <w:r>
        <w:t xml:space="preserve">The Urban Context: A Unique Challenge in Algiers</w:t>
      </w:r>
    </w:p>
    <w:p>
      <w:pPr>
        <w:pStyle w:val="FirstParagraph"/>
      </w:pPr>
      <w:r>
        <w:rPr>
          <w:bCs/>
          <w:b/>
        </w:rPr>
        <w:t xml:space="preserve">Algeria Algiers</w:t>
      </w:r>
      <w:r>
        <w:t xml:space="preserve">, like many major metropolitan areas globally, faces a dichotomy of prosperity and disparity. The city is characterized by its vertical expansion, with dense high-rises (Cités) often situated on the outskirts or hillsides overlooking the Mediterranean sea. These urban centers are not merely collections of buildings but complex ecosystems where extended families live in proximity to nuclear units, creating a unique social fabric.</w:t>
      </w:r>
    </w:p>
    <w:p>
      <w:pPr>
        <w:pStyle w:val="BodyText"/>
      </w:pPr>
      <w:r>
        <w:t xml:space="preserve">In this context, the demand for social services has surged. The traditional safety net provided by large family structures is being strained by economic pressures, migration to cities from rural areas (rural exodus), and the complexities of modern life. Consequently, the</w:t>
      </w:r>
      <w:r>
        <w:t xml:space="preserve"> </w:t>
      </w:r>
      <w:r>
        <w:rPr>
          <w:bCs/>
          <w:b/>
        </w:rPr>
        <w:t xml:space="preserve">Social Worker</w:t>
      </w:r>
      <w:r>
        <w:t xml:space="preserve"> </w:t>
      </w:r>
      <w:r>
        <w:t xml:space="preserve">in this region must possess a deep understanding of both sociological theory and local cultural nuances.</w:t>
      </w:r>
    </w:p>
    <w:p>
      <w:pPr>
        <w:pStyle w:val="BodyText"/>
      </w:pPr>
      <w:r>
        <w:rPr>
          <w:bCs/>
          <w:b/>
        </w:rPr>
        <w:t xml:space="preserve">Key Insight:</w:t>
      </w:r>
      <w:r>
        <w:t xml:space="preserve"> </w:t>
      </w:r>
      <w:r>
        <w:t xml:space="preserve">In Algeria Algiers, social work is not just about individual casework; it is often community-based. The concept of "neighborhood" (Haouch or Quartier) carries significant weight, and effective intervention requires engaging with local leaders, imams, and family elders alongside official state protocols.</w:t>
      </w:r>
    </w:p>
    <w:bookmarkEnd w:id="20"/>
    <w:bookmarkStart w:id="21" w:name="case-profile-a-typical-scenario"/>
    <w:p>
      <w:pPr>
        <w:pStyle w:val="Heading2"/>
      </w:pPr>
      <w:r>
        <w:t xml:space="preserve">Case Profile: A Typical Scenario</w:t>
      </w:r>
    </w:p>
    <w:p>
      <w:pPr>
        <w:pStyle w:val="FirstParagraph"/>
      </w:pPr>
      <w:r>
        <w:t xml:space="preserve">To illustrate the daily reality of a</w:t>
      </w:r>
      <w:r>
        <w:t xml:space="preserve"> </w:t>
      </w:r>
      <w:r>
        <w:rPr>
          <w:bCs/>
          <w:b/>
        </w:rPr>
        <w:t xml:space="preserve">Social Worker</w:t>
      </w:r>
      <w:r>
        <w:t xml:space="preserve">, consider the case of "Mrs. Amira," a pseudonym for a mother of three living in one of the densely populated communes on the outskirts of Algiers. Mrs. Amira’s husband had recently lost his job due to restructuring in his factory, leading to financial instability that threatened their housing security and, more critically, their children's education.</w:t>
      </w:r>
    </w:p>
    <w:p>
      <w:pPr>
        <w:pStyle w:val="BodyText"/>
      </w:pPr>
      <w:r>
        <w:t xml:space="preserve">The referral came through a local community health center, where the schoolteacher noted that two of Mrs. Amira’s children were frequently absent from class. The teacher suspected economic hardship rather than disinterest in education. This triggered the involvement of the local departmental social services, assigning a qualified</w:t>
      </w:r>
      <w:r>
        <w:t xml:space="preserve"> </w:t>
      </w:r>
      <w:r>
        <w:rPr>
          <w:bCs/>
          <w:b/>
        </w:rPr>
        <w:t xml:space="preserve">Social Worker</w:t>
      </w:r>
      <w:r>
        <w:t xml:space="preserve"> </w:t>
      </w:r>
      <w:r>
        <w:t xml:space="preserve">to conduct an initial assessment.</w:t>
      </w:r>
    </w:p>
    <w:bookmarkEnd w:id="21"/>
    <w:bookmarkStart w:id="25" w:name="the-intervention-strategy"/>
    <w:p>
      <w:pPr>
        <w:pStyle w:val="Heading2"/>
      </w:pPr>
      <w:r>
        <w:t xml:space="preserve">The Intervention Strategy</w:t>
      </w:r>
    </w:p>
    <w:p>
      <w:pPr>
        <w:pStyle w:val="FirstParagraph"/>
      </w:pPr>
      <w:r>
        <w:t xml:space="preserve">The intervention began with a home visit, a critical step in building trust. In Algerian culture, inviting someone into the home is an act of respect and intimacy. The</w:t>
      </w:r>
      <w:r>
        <w:t xml:space="preserve"> </w:t>
      </w:r>
      <w:r>
        <w:rPr>
          <w:bCs/>
          <w:b/>
        </w:rPr>
        <w:t xml:space="preserve">Social Worker</w:t>
      </w:r>
      <w:r>
        <w:t xml:space="preserve"> </w:t>
      </w:r>
      <w:r>
        <w:t xml:space="preserve">approached this not as an auditor of their poverty, but as a potential ally navigating bureaucratic hurdles.</w:t>
      </w:r>
    </w:p>
    <w:bookmarkStart w:id="22" w:name="holistic-assessment"/>
    <w:p>
      <w:pPr>
        <w:pStyle w:val="Heading3"/>
      </w:pPr>
      <w:r>
        <w:t xml:space="preserve">1. Holistic Assessment</w:t>
      </w:r>
    </w:p>
    <w:p>
      <w:pPr>
        <w:pStyle w:val="FirstParagraph"/>
      </w:pPr>
      <w:r>
        <w:t xml:space="preserve">The first phase involved a comprehensive assessment of Mrs. Amira’s situation beyond just income. The social worker evaluated the living conditions, the mental health of the husband (who was experiencing signs of severe depression due to loss of status), and the emotional well-being of the children. This holistic approach is essential in Algeria Algiers, where stigma surrounding mental health and unemployment remains high.</w:t>
      </w:r>
    </w:p>
    <w:bookmarkEnd w:id="22"/>
    <w:bookmarkStart w:id="23" w:name="navigating-bureaucracy"/>
    <w:p>
      <w:pPr>
        <w:pStyle w:val="Heading3"/>
      </w:pPr>
      <w:r>
        <w:t xml:space="preserve">2. Navigating Bureaucracy</w:t>
      </w:r>
    </w:p>
    <w:p>
      <w:pPr>
        <w:pStyle w:val="FirstParagraph"/>
      </w:pPr>
      <w:r>
        <w:t xml:space="preserve">A significant portion of a social worker's time in this region is spent navigating the administrative labyrinth of state support. The social worker assisted Mrs. Amira in applying for temporary housing allowances and food vouchers distributed by local municipalities. This required patience and persistence, as bureaucratic processes can be slow and opaque.</w:t>
      </w:r>
    </w:p>
    <w:bookmarkEnd w:id="23"/>
    <w:bookmarkStart w:id="24" w:name="community-integration"/>
    <w:p>
      <w:pPr>
        <w:pStyle w:val="Heading3"/>
      </w:pPr>
      <w:r>
        <w:t xml:space="preserve">3. Community Integration</w:t>
      </w:r>
    </w:p>
    <w:p>
      <w:pPr>
        <w:pStyle w:val="FirstParagraph"/>
      </w:pPr>
      <w:r>
        <w:t xml:space="preserve">Leveraging local resources, the social worker connected the family with a nearby community center that offered free after-school tutoring for children struggling academically. This addressed both the educational gap and provided a safe space for the children while their parents sought new employment.</w:t>
      </w:r>
    </w:p>
    <w:bookmarkEnd w:id="24"/>
    <w:bookmarkEnd w:id="25"/>
    <w:bookmarkStart w:id="26" w:name="the-role-of-cultural-competence"/>
    <w:p>
      <w:pPr>
        <w:pStyle w:val="Heading2"/>
      </w:pPr>
      <w:r>
        <w:t xml:space="preserve">The Role of Cultural Competence</w:t>
      </w:r>
    </w:p>
    <w:p>
      <w:pPr>
        <w:pStyle w:val="FirstParagraph"/>
      </w:pPr>
      <w:r>
        <w:t xml:space="preserve">A defining feature of social work in</w:t>
      </w:r>
      <w:r>
        <w:t xml:space="preserve"> </w:t>
      </w:r>
      <w:r>
        <w:rPr>
          <w:bCs/>
          <w:b/>
        </w:rPr>
        <w:t xml:space="preserve">Algeria Algiers</w:t>
      </w:r>
      <w:r>
        <w:t xml:space="preserve"> </w:t>
      </w:r>
      <w:r>
        <w:t xml:space="preserve">is the necessity for cultural competence. The social worker had to balance modern psychological concepts with traditional values. For instance, when addressing the husband’s depression, direct clinical language might have been rejected as foreign or stigmatizing.</w:t>
      </w:r>
    </w:p>
    <w:p>
      <w:pPr>
        <w:pStyle w:val="BodyText"/>
      </w:pPr>
      <w:r>
        <w:t xml:space="preserve">Instead, the social worker framed mental health support around "family harmony" and "resilience," concepts that resonate deeply within Algerian society. By involving a respected local imam to speak briefly with the husband about seeking help as an act of strength rather than weakness, the</w:t>
      </w:r>
      <w:r>
        <w:t xml:space="preserve"> </w:t>
      </w:r>
      <w:r>
        <w:rPr>
          <w:bCs/>
          <w:b/>
        </w:rPr>
        <w:t xml:space="preserve">Social Worker</w:t>
      </w:r>
      <w:r>
        <w:t xml:space="preserve"> </w:t>
      </w:r>
      <w:r>
        <w:t xml:space="preserve">was able to break down barriers that formal medical institutions alone could not.</w:t>
      </w:r>
    </w:p>
    <w:bookmarkEnd w:id="26"/>
    <w:bookmarkStart w:id="27" w:name="challenges-and-systemic-issues"/>
    <w:p>
      <w:pPr>
        <w:pStyle w:val="Heading2"/>
      </w:pPr>
      <w:r>
        <w:t xml:space="preserve">Challenges and Systemic Issues</w:t>
      </w:r>
    </w:p>
    <w:p>
      <w:pPr>
        <w:pStyle w:val="FirstParagraph"/>
      </w:pPr>
      <w:r>
        <w:t xml:space="preserve">Despite these successes, the role of the social worker in Algeria Algiers is fraught with systemic challenges. Caseloads are often heavy due to high demand and a limited number of trained professionals. Furthermore, there is a frequent tension between state mandates and community expectations. Families may expect immediate financial relief, whereas social workers are tasked with long-term empowerment strategies.</w:t>
      </w:r>
    </w:p>
    <w:p>
      <w:pPr>
        <w:pStyle w:val="BodyText"/>
      </w:pPr>
      <w:r>
        <w:t xml:space="preserve">Additionally, language can be a barrier. While Arabic is the official language, many administrative documents are in French, creating an access gap for older generations or those from strictly rural backgrounds who have moved to Algiers. The social worker often acts as a linguistic and cultural translator between these vulnerable populations and the state apparatus.</w:t>
      </w:r>
    </w:p>
    <w:bookmarkEnd w:id="27"/>
    <w:bookmarkStart w:id="28" w:name="X80f4d8fe69818a180a75586ba8300cc2d43e2d8"/>
    <w:p>
      <w:pPr>
        <w:pStyle w:val="Heading2"/>
      </w:pPr>
      <w:r>
        <w:t xml:space="preserve">Conclusion: Building Resilience in Algeria Algiers</w:t>
      </w:r>
    </w:p>
    <w:p>
      <w:pPr>
        <w:pStyle w:val="FirstParagraph"/>
      </w:pPr>
      <w:r>
        <w:t xml:space="preserve">This case study highlights that the role of the</w:t>
      </w:r>
      <w:r>
        <w:t xml:space="preserve"> </w:t>
      </w:r>
      <w:r>
        <w:rPr>
          <w:bCs/>
          <w:b/>
        </w:rPr>
        <w:t xml:space="preserve">Social Worker</w:t>
      </w:r>
      <w:r>
        <w:t xml:space="preserve"> </w:t>
      </w:r>
      <w:r>
        <w:t xml:space="preserve">in Algeria Algiers is dynamic, culturally embedded, and critically important. It goes far beyond administrative paperwork; it involves being a counselor, a navigator of bureaucracy, a mediator between tradition and modernity, and an advocate for social justice.</w:t>
      </w:r>
    </w:p>
    <w:p>
      <w:pPr>
        <w:pStyle w:val="BodyText"/>
      </w:pPr>
      <w:r>
        <w:t xml:space="preserve">The experience of Mrs. Amira demonstrates that when social services are delivered with empathy and cultural sensitivity, they can stabilize families and prevent broader social fragmentation. As Algiers continues to grow economically and demographically, the need for robust, well-trained social work professions will only intensify. The future of social stability in the city depends not just on economic policy, but on the dedicated efforts of those who walk through the doors of homes like Mrs. Amira’s with a listening ear and a practical plan.</w:t>
      </w:r>
    </w:p>
    <w:p>
      <w:pPr>
        <w:pStyle w:val="BodyText"/>
      </w:pPr>
      <w:r>
        <w:t xml:space="preserve">Ultimately, this document underscores that in Algeria Algiers, social work is a vital thread holding together the intricate tapestry of community life. It is through these individual interventions that broader societal resilience is built, ensuring that urbanization does not come at the cost of human dignity and family cohesion.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Algeria Algiers</dc:title>
  <dc:creator/>
  <dc:language>en</dc:language>
  <cp:keywords/>
  <dcterms:created xsi:type="dcterms:W3CDTF">2026-07-29T04:57:34Z</dcterms:created>
  <dcterms:modified xsi:type="dcterms:W3CDTF">2026-07-29T04:57:34Z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