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6" w:name="X4ded8c20479d30e7cd3a4dfff54d789ee8cf5ec"/>
    <w:p>
      <w:pPr>
        <w:pStyle w:val="Heading1"/>
      </w:pPr>
      <w:r>
        <w:t xml:space="preserve">Comprehensive Case Study: The Role of a Social Worker in Canada Montreal</w:t>
      </w:r>
    </w:p>
    <w:p>
      <w:pPr>
        <w:pStyle w:val="FirstParagraph"/>
      </w:pPr>
      <w:r>
        <w:t xml:space="preserve">The following document provides an in-depth analysis of the professional landscape, challenges, and systemic impacts associated with social work within the specific geographic and cultural context of Canada Montreal. This case study examines how social workers navigate the unique intersectionality required to serve a diverse population while adhering to provincial regulations set by Ordre des travailleurs sociaux et des thérapeutes conjugaux et familiaux du Québec (OTTSTCFQ). Understanding the nuances of this role is critical for stakeholders in human services, urban planning, and public health policy.</w:t>
      </w:r>
    </w:p>
    <w:bookmarkStart w:id="20" w:name="introduction-and-contextual-background"/>
    <w:p>
      <w:pPr>
        <w:pStyle w:val="Heading2"/>
      </w:pPr>
      <w:r>
        <w:t xml:space="preserve">1. Introduction and Contextual Background</w:t>
      </w:r>
    </w:p>
    <w:p>
      <w:pPr>
        <w:pStyle w:val="FirstParagraph"/>
      </w:pPr>
      <w:r>
        <w:t xml:space="preserve">Canada Montreal serves as a bustling metropolis characterized by its distinct bilingual nature, historical depth, and significant demographic diversity. The city is home to large populations of recent immigrants refugees new Canadians Indigenous peoples including First Nations Inuit and Métis communities as well individuals experiencing various forms of socioeconomic marginalization. Within this vibrant yet complex urban environment the role of the</w:t>
      </w:r>
      <w:r>
        <w:t xml:space="preserve"> </w:t>
      </w:r>
      <w:r>
        <w:t xml:space="preserve">Social Worker</w:t>
      </w:r>
      <w:r>
        <w:t xml:space="preserve"> </w:t>
      </w:r>
      <w:r>
        <w:t xml:space="preserve">becomes not merely supportive but foundational to community stability and individual resilience.</w:t>
      </w:r>
    </w:p>
    <w:p>
      <w:pPr>
        <w:pStyle w:val="BodyText"/>
      </w:pPr>
      <w:r>
        <w:t xml:space="preserve">In Canada Montreal social services are largely administered by both public agencies funded by provincial governments such as Service de protection de la jeunesse (SPJ) and private non-profit organizations receiving government subsidies. The interplay between these entities requires social workers to possess high levels of cultural competency linguistic agility particularly regarding French and English proficiency and administrative acumen. This case study explores how a typical practitioner manages caseloads that reflect the broad spectrum of societal needs present in this Canadian urban center.</w:t>
      </w:r>
    </w:p>
    <w:bookmarkEnd w:id="20"/>
    <w:bookmarkStart w:id="21" w:name="X4a8ca7a7a51ccd05d1d86b40f82d01d1541f5bf"/>
    <w:p>
      <w:pPr>
        <w:pStyle w:val="Heading2"/>
      </w:pPr>
      <w:r>
        <w:t xml:space="preserve">2. Profile of the Practitioner: Elena Rodriguez</w:t>
      </w:r>
    </w:p>
    <w:p>
      <w:pPr>
        <w:pStyle w:val="FirstParagraph"/>
      </w:pPr>
      <w:r>
        <w:t xml:space="preserve">To illustrate the daily realities of social work in this region we focus on Elena Rodriguez (a pseudonym for confidentiality purposes) a licensed</w:t>
      </w:r>
      <w:r>
        <w:t xml:space="preserve"> </w:t>
      </w:r>
      <w:r>
        <w:t xml:space="preserve">Social Worker</w:t>
      </w:r>
      <w:r>
        <w:t xml:space="preserve"> </w:t>
      </w:r>
      <w:r>
        <w:t xml:space="preserve">operating within a community health centre located in the Plateau-Mont-Royal borough of Canada Montreal. Elena holds a Master of Social Work degree from Université de Montréal and has been practicing for eight years. Her practice area focuses on family violence intervention and integration services for newcomer families.</w:t>
      </w:r>
    </w:p>
    <w:p>
      <w:pPr>
        <w:pStyle w:val="BodyText"/>
      </w:pPr>
      <w:r>
        <w:t xml:space="preserve">Elena’s jurisdiction falls under Quebec provincial law which mandates strict adherence to ethical codes regarding client confidentiality mandatory reporting obligations and professional boundaries. Her bilingual capabilities allow her to serve both anglophone newcomers who struggle with access to Francophone dominated service networks and francophone residents dealing with domestic crises. This dual linguistic capacity is a defining feature of effective social work in Canada Montreal where language barriers often exacerbate isolation among vulnerable populations.</w:t>
      </w:r>
    </w:p>
    <w:bookmarkEnd w:id="21"/>
    <w:bookmarkStart w:id="22" w:name="core-challenges-in-the-field"/>
    <w:p>
      <w:pPr>
        <w:pStyle w:val="Heading2"/>
      </w:pPr>
      <w:r>
        <w:t xml:space="preserve">3. Core Challenges in the Field</w:t>
      </w:r>
    </w:p>
    <w:p>
      <w:pPr>
        <w:pStyle w:val="FirstParagraph"/>
      </w:pPr>
      <w:r>
        <w:t xml:space="preserve">The practice landscape for a</w:t>
      </w:r>
      <w:r>
        <w:t xml:space="preserve"> </w:t>
      </w:r>
      <w:r>
        <w:t xml:space="preserve">Social Worker</w:t>
      </w:r>
      <w:r>
        <w:t xml:space="preserve"> </w:t>
      </w:r>
      <w:r>
        <w:t xml:space="preserve">in Canada Montreal presents several distinct challenges that differ from rural or non-metropolitan areas. First and foremost is the housing crisis. Like many major cities across North America housing affordability in Canada Montreal has reached critical levels leading to increased homelessness and overcrowding which directly impacts family stability mental health and child welfare outcomes.</w:t>
      </w:r>
    </w:p>
    <w:p>
      <w:pPr>
        <w:numPr>
          <w:ilvl w:val="0"/>
          <w:numId w:val="1001"/>
        </w:numPr>
        <w:pStyle w:val="Compact"/>
      </w:pPr>
      <w:r>
        <w:t xml:space="preserve">Housing Instability: Social workers frequently act as case managers connecting clients with emergency shelters transitional housing programs or long-term subsidized units. The waitlists for social housing in Quebec can span multiple years forcing</w:t>
      </w:r>
      <w:r>
        <w:t xml:space="preserve"> </w:t>
      </w:r>
      <w:r>
        <w:t xml:space="preserve">Social Worker</w:t>
      </w:r>
      <w:r>
        <w:t xml:space="preserve"> </w:t>
      </w:r>
      <w:r>
        <w:t xml:space="preserve">practitioners to engage in constant advocacy and creative resource mobilization.</w:t>
      </w:r>
    </w:p>
    <w:p>
      <w:pPr>
        <w:numPr>
          <w:ilvl w:val="0"/>
          <w:numId w:val="1001"/>
        </w:numPr>
        <w:pStyle w:val="Compact"/>
      </w:pPr>
      <w:r>
        <w:t xml:space="preserve">Bureaucratic Complexity: Navigating the system between federal immigration services provincial health insurance (RAMQ) and municipal support services requires extensive knowledge of legal frameworks. A single misstep in documentation can delay essential benefits for refugees or permanent residents.</w:t>
      </w:r>
    </w:p>
    <w:p>
      <w:pPr>
        <w:numPr>
          <w:ilvl w:val="0"/>
          <w:numId w:val="1001"/>
        </w:numPr>
        <w:pStyle w:val="Compact"/>
      </w:pPr>
      <w:r>
        <w:t xml:space="preserve">Cultural Mediation: In a multicultural hub like Canada Montreal</w:t>
      </w:r>
      <w:r>
        <w:t xml:space="preserve"> </w:t>
      </w:r>
      <w:r>
        <w:t xml:space="preserve">Social Worker</w:t>
      </w:r>
      <w:r>
        <w:t xml:space="preserve"> </w:t>
      </w:r>
      <w:r>
        <w:t xml:space="preserve">professionals often serve as cultural brokers. They must interpret not only language but also deeply held beliefs regarding gender roles family structures mental health stigma and child-rearing practices that may conflict with Western clinical models or Quebec’s secular legal standards.</w:t>
      </w:r>
    </w:p>
    <w:bookmarkEnd w:id="22"/>
    <w:bookmarkStart w:id="23" w:name="case-example-the-nguyen-family"/>
    <w:p>
      <w:pPr>
        <w:pStyle w:val="Heading2"/>
      </w:pPr>
      <w:r>
        <w:t xml:space="preserve">4. Case Example: The Nguyen Family</w:t>
      </w:r>
    </w:p>
    <w:p>
      <w:pPr>
        <w:pStyle w:val="FirstParagraph"/>
      </w:pPr>
      <w:r>
        <w:t xml:space="preserve">To demonstrate the practical application of social work principles consider the case of the Nguyen family recent asylum seekers from Southeast Asia settled in a high-density apartment complex in Côte-des-Neighboorhood Canada Montreal. The father was experiencing severe PTSD symptoms due to past persecution while the mother struggled with postpartum depression and isolation due to limited French proficiency. Their two young children were showing signs of developmental delays linked to trauma.</w:t>
      </w:r>
    </w:p>
    <w:p>
      <w:pPr>
        <w:pStyle w:val="BodyText"/>
      </w:pPr>
      <w:r>
        <w:t xml:space="preserve">As the assigned</w:t>
      </w:r>
      <w:r>
        <w:t xml:space="preserve"> </w:t>
      </w:r>
      <w:r>
        <w:t xml:space="preserve">Social Worker</w:t>
      </w:r>
      <w:r>
        <w:t xml:space="preserve">, Elena conducted a comprehensive biopsychosocial assessment. She identified that while the family had access to basic medical care through interim federal health programs they lacked connection to community-based psychological support services which were predominantly delivered in French and culturally unfamiliar. Furthermore fears related to their immigration status prevented them from disclosing certain aspects of their trauma.</w:t>
      </w:r>
    </w:p>
    <w:p>
      <w:pPr>
        <w:pStyle w:val="BodyText"/>
      </w:pPr>
      <w:r>
        <w:t xml:space="preserve">Elena’s intervention strategy involved several coordinated steps: she connected the mother with a peer-support group specifically for women refugees conducted by other immigrants thus reducing language barriers and building trust. She facilitated referral to a culturally adapted trauma therapy program offered through a local non-profit funded by the Ministère de la Santé et des Services sociaux. Additionally she advocated with the school system to ensure an interpreter was present during meetings regarding her children’s educational needs.</w:t>
      </w:r>
    </w:p>
    <w:bookmarkEnd w:id="23"/>
    <w:bookmarkStart w:id="24" w:name="systemic-impact-and-advocacy"/>
    <w:p>
      <w:pPr>
        <w:pStyle w:val="Heading2"/>
      </w:pPr>
      <w:r>
        <w:t xml:space="preserve">5. Systemic Impact and Advocacy</w:t>
      </w:r>
    </w:p>
    <w:p>
      <w:pPr>
        <w:pStyle w:val="FirstParagraph"/>
      </w:pPr>
      <w:r>
        <w:t xml:space="preserve">The role of a</w:t>
      </w:r>
      <w:r>
        <w:t xml:space="preserve"> </w:t>
      </w:r>
      <w:r>
        <w:t xml:space="preserve">Social Worker</w:t>
      </w:r>
      <w:r>
        <w:t xml:space="preserve"> </w:t>
      </w:r>
      <w:r>
        <w:t xml:space="preserve">extends beyond individual case management to include macro-level advocacy. In Canada Montreal many practitioners engage in collective action to influence policy changes affecting housing rights anti-racism initiatives and mental health funding allocations.</w:t>
      </w:r>
    </w:p>
    <w:p>
      <w:pPr>
        <w:pStyle w:val="BodyText"/>
      </w:pPr>
      <w:r>
        <w:t xml:space="preserve">Elena participates in the local coalition advocating for expanded affordable housing stock arguing that without stable physical environments therapeutic interventions remain largely ineffective. She also contributes data from her anonymized caseloads to reports highlighting gaps in service delivery for non-French speaking populations thereby pushing municipal authorities to allocate more resources for multilingual mental health support.</w:t>
      </w:r>
    </w:p>
    <w:bookmarkEnd w:id="24"/>
    <w:bookmarkStart w:id="25" w:name="conclusion"/>
    <w:p>
      <w:pPr>
        <w:pStyle w:val="Heading2"/>
      </w:pPr>
      <w:r>
        <w:t xml:space="preserve">6. Conclusion</w:t>
      </w:r>
    </w:p>
    <w:p>
      <w:pPr>
        <w:pStyle w:val="FirstParagraph"/>
      </w:pPr>
      <w:r>
        <w:t xml:space="preserve">This case study underscores the multifaceted nature of social work within Canada Montreal. The position demands a blend of clinical expertise legal knowledge cultural sensitivity and relentless advocacy. For any</w:t>
      </w:r>
      <w:r>
        <w:t xml:space="preserve"> </w:t>
      </w:r>
      <w:r>
        <w:t xml:space="preserve">Social Worker</w:t>
      </w:r>
      <w:r>
        <w:t xml:space="preserve"> </w:t>
      </w:r>
      <w:r>
        <w:t xml:space="preserve">operating in this region success hinges upon their ability to bridge gaps between fragmented service systems and marginalized individuals.</w:t>
      </w:r>
    </w:p>
    <w:p>
      <w:pPr>
        <w:pStyle w:val="BodyText"/>
      </w:pPr>
      <w:r>
        <w:t xml:space="preserve">As urban demographics continue to shift and economic pressures intensify the demand for skilled social professionals in Canada Montreal will only grow. Strengthening the infrastructure supporting these practitioners ensuring adequate funding for community agencies and promoting inclusive policies are essential steps toward building a more equitable society. Ultimately the effectiveness of social interventions in this dynamic Canadian city depends heavily on recognizing both the systemic barriers faced by clients and empowering</w:t>
      </w:r>
      <w:r>
        <w:t xml:space="preserve"> </w:t>
      </w:r>
      <w:r>
        <w:t xml:space="preserve">Social Worker</w:t>
      </w:r>
      <w:r>
        <w:t xml:space="preserve"> </w:t>
      </w:r>
      <w:r>
        <w:t xml:space="preserve">advocates to navigate them with compassion and precision.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 Canada Montreal</dc:title>
  <dc:creator/>
  <dc:language>en</dc:language>
  <cp:keywords/>
  <dcterms:created xsi:type="dcterms:W3CDTF">2026-07-29T04:25:21Z</dcterms:created>
  <dcterms:modified xsi:type="dcterms:W3CDTF">2026-07-29T04:25:21Z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