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Social</w:t>
      </w:r>
      <w:r>
        <w:t xml:space="preserve"> </w:t>
      </w:r>
      <w:r>
        <w:t xml:space="preserve">Support</w:t>
      </w:r>
      <w:r>
        <w:t xml:space="preserve"> </w:t>
      </w:r>
      <w:r>
        <w:t xml:space="preserve">Frameworks</w:t>
      </w:r>
      <w:r>
        <w:t xml:space="preserve"> </w:t>
      </w:r>
      <w:r>
        <w:t xml:space="preserve">in</w:t>
      </w:r>
      <w:r>
        <w:t xml:space="preserve"> </w:t>
      </w:r>
      <w:r>
        <w:t xml:space="preserve">France</w:t>
      </w:r>
      <w:r>
        <w:t xml:space="preserve"> </w:t>
      </w:r>
      <w:r>
        <w:t xml:space="preserve">Marseille</w:t>
      </w:r>
    </w:p>
    <w:bookmarkStart w:id="27" w:name="Xf2f2d8dccfca724c3c275b70422b6fbfa991f27"/>
    <w:p>
      <w:pPr>
        <w:pStyle w:val="Heading1"/>
      </w:pPr>
      <w:r>
        <w:t xml:space="preserve">Case Study: The Role of the Social Worker in Addressing Complex Urban Challenges in France Marseille</w:t>
      </w:r>
    </w:p>
    <w:p>
      <w:pPr>
        <w:pStyle w:val="FirstParagraph"/>
      </w:pPr>
      <w:r>
        <w:rPr>
          <w:bCs/>
          <w:b/>
        </w:rPr>
        <w:t xml:space="preserve">Date:</w:t>
      </w:r>
      <w:r>
        <w:t xml:space="preserve"> </w:t>
      </w:r>
      <w:r>
        <w:t xml:space="preserve">October 2023</w:t>
      </w:r>
      <w:r>
        <w:br/>
      </w:r>
      <w:r>
        <w:rPr>
          <w:bCs/>
          <w:b/>
        </w:rPr>
        <w:t xml:space="preserve">Categorization:</w:t>
      </w:r>
      <w:r>
        <w:t xml:space="preserve"> </w:t>
      </w:r>
      <w:r>
        <w:t xml:space="preserve">Urban Social Work, Community Integration, Public Health</w:t>
      </w:r>
      <w:r>
        <w:br/>
      </w:r>
      <w:r>
        <w:rPr>
          <w:bCs/>
          <w:b/>
        </w:rPr>
        <w:t xml:space="preserve">Jurisdiction:</w:t>
      </w:r>
      <w:r>
        <w:t xml:space="preserve"> </w:t>
      </w:r>
      <w:r>
        <w:t xml:space="preserve">France Marseille</w:t>
      </w:r>
    </w:p>
    <w:bookmarkStart w:id="20" w:name="executive-summary"/>
    <w:p>
      <w:pPr>
        <w:pStyle w:val="Heading2"/>
      </w:pPr>
      <w:r>
        <w:t xml:space="preserve">Executive Summary</w:t>
      </w:r>
    </w:p>
    <w:p>
      <w:pPr>
        <w:pStyle w:val="FirstParagraph"/>
      </w:pPr>
      <w:r>
        <w:t xml:space="preserve">This case study examines the critical function of the</w:t>
      </w:r>
      <w:r>
        <w:t xml:space="preserve"> </w:t>
      </w:r>
      <w:r>
        <w:rPr>
          <w:bCs/>
          <w:b/>
        </w:rPr>
        <w:t xml:space="preserve">Social Worker</w:t>
      </w:r>
      <w:r>
        <w:t xml:space="preserve"> </w:t>
      </w:r>
      <w:r>
        <w:t xml:space="preserve">within the specific socio-geographic context of</w:t>
      </w:r>
      <w:r>
        <w:t xml:space="preserve"> </w:t>
      </w:r>
      <w:r>
        <w:rPr>
          <w:bCs/>
          <w:b/>
        </w:rPr>
        <w:t xml:space="preserve">France Marseille</w:t>
      </w:r>
      <w:r>
        <w:t xml:space="preserve">. As one of France’s most historically significant and culturally diverse port cities, Marseille presents unique challenges regarding urban segregation, housing instability, and social cohesion. The primary objective of this document is to analyze how professional social intervention serves as a bridge between state institutions and marginalized communities in this vibrant yet complex metropolitan area. By focusing on the local dynamics of</w:t>
      </w:r>
      <w:r>
        <w:t xml:space="preserve"> </w:t>
      </w:r>
      <w:r>
        <w:rPr>
          <w:bCs/>
          <w:b/>
        </w:rPr>
        <w:t xml:space="preserve">France Marseille</w:t>
      </w:r>
      <w:r>
        <w:t xml:space="preserve">, we can better understand the nuanced application of social work principles in a high-density, multicultural environment.</w:t>
      </w:r>
    </w:p>
    <w:bookmarkEnd w:id="20"/>
    <w:bookmarkStart w:id="21" w:name="Xaa68c7acb9641030bfaa93cea5838de4f14c853"/>
    <w:p>
      <w:pPr>
        <w:pStyle w:val="Heading2"/>
      </w:pPr>
      <w:r>
        <w:t xml:space="preserve">Contextual Background: The Landscape of France Marseille</w:t>
      </w:r>
    </w:p>
    <w:p>
      <w:pPr>
        <w:pStyle w:val="FirstParagraph"/>
      </w:pPr>
      <w:r>
        <w:t xml:space="preserve">To fully appreciate the scope of social intervention, one must first understand the environment.</w:t>
      </w:r>
      <w:r>
        <w:t xml:space="preserve"> </w:t>
      </w:r>
      <w:r>
        <w:rPr>
          <w:bCs/>
          <w:b/>
        </w:rPr>
        <w:t xml:space="preserve">France Marseille</w:t>
      </w:r>
      <w:r>
        <w:t xml:space="preserve"> </w:t>
      </w:r>
      <w:r>
        <w:t xml:space="preserve">is characterized by stark contrasts. It is a city of ancient history and modern economic struggle, where neighborhoods such as La Castellane, Les Aygalades, and Noailles face significant socioeconomic disparities compared to more affluent arrondissements like Le Vieux-Port or L’Estaque. The city has long been a gateway for migration into Europe, resulting in a highly diverse population that speaks over 150 languages.</w:t>
      </w:r>
    </w:p>
    <w:p>
      <w:pPr>
        <w:pStyle w:val="BodyText"/>
      </w:pPr>
      <w:r>
        <w:t xml:space="preserve">In</w:t>
      </w:r>
      <w:r>
        <w:t xml:space="preserve"> </w:t>
      </w:r>
      <w:r>
        <w:rPr>
          <w:bCs/>
          <w:b/>
        </w:rPr>
        <w:t xml:space="preserve">France Marseille</w:t>
      </w:r>
      <w:r>
        <w:t xml:space="preserve">, the challenge is not merely poverty, but "precarity"—a French term denoting unstable living conditions, lack of access to healthcare, and employment insecurity. The local government (Mairie de Marseille) operates under intense pressure to manage urban renewal projects while maintaining social peace. This is where the</w:t>
      </w:r>
      <w:r>
        <w:t xml:space="preserve"> </w:t>
      </w:r>
      <w:r>
        <w:rPr>
          <w:bCs/>
          <w:b/>
        </w:rPr>
        <w:t xml:space="preserve">Social Worker</w:t>
      </w:r>
      <w:r>
        <w:t xml:space="preserve"> </w:t>
      </w:r>
      <w:r>
        <w:t xml:space="preserve">becomes an indispensable actor, operating at the intersection of law, human rights, and community psychology.</w:t>
      </w:r>
    </w:p>
    <w:bookmarkEnd w:id="21"/>
    <w:bookmarkStart w:id="22" w:name="Xa67f2e4860ceb20f85fe87192cf901e9f02eb73"/>
    <w:p>
      <w:pPr>
        <w:pStyle w:val="Heading2"/>
      </w:pPr>
      <w:r>
        <w:t xml:space="preserve">The Profile and Responsibilities of the Social Worker</w:t>
      </w:r>
    </w:p>
    <w:p>
      <w:pPr>
        <w:pStyle w:val="FirstParagraph"/>
      </w:pPr>
      <w:r>
        <w:t xml:space="preserve">In this specific jurisdiction, a</w:t>
      </w:r>
      <w:r>
        <w:t xml:space="preserve"> </w:t>
      </w:r>
      <w:r>
        <w:rPr>
          <w:bCs/>
          <w:b/>
        </w:rPr>
        <w:t xml:space="preserve">Social Worker</w:t>
      </w:r>
      <w:r>
        <w:t xml:space="preserve"> </w:t>
      </w:r>
      <w:r>
        <w:t xml:space="preserve">(Assistant de Service Social) is a state-certified professional who does not act in isolation. They are embedded within various structures: social centers, hospitals, schools, and housing agencies. In</w:t>
      </w:r>
      <w:r>
        <w:t xml:space="preserve"> </w:t>
      </w:r>
      <w:r>
        <w:rPr>
          <w:bCs/>
          <w:b/>
        </w:rPr>
        <w:t xml:space="preserve">France Marseille</w:t>
      </w:r>
      <w:r>
        <w:t xml:space="preserve">, the role has evolved beyond traditional administrative aid to become that of a mediator and advocate.</w:t>
      </w:r>
    </w:p>
    <w:p>
      <w:pPr>
        <w:pStyle w:val="BodyText"/>
      </w:pPr>
      <w:r>
        <w:rPr>
          <w:bCs/>
          <w:b/>
        </w:rPr>
        <w:t xml:space="preserve">Key Responsibilities Include:</w:t>
      </w:r>
    </w:p>
    <w:p>
      <w:pPr>
        <w:numPr>
          <w:ilvl w:val="0"/>
          <w:numId w:val="1001"/>
        </w:numPr>
        <w:pStyle w:val="Compact"/>
      </w:pPr>
      <w:r>
        <w:rPr>
          <w:bCs/>
          <w:b/>
        </w:rPr>
        <w:t xml:space="preserve">Droit au Logement Opposable (DALO):</w:t>
      </w:r>
      <w:r>
        <w:t xml:space="preserve">A significant portion of social work in</w:t>
      </w:r>
      <w:r>
        <w:t xml:space="preserve"> </w:t>
      </w:r>
      <w:r>
        <w:rPr>
          <w:bCs/>
          <w:b/>
        </w:rPr>
        <w:t xml:space="preserve">France Marseille</w:t>
      </w:r>
      <w:r>
        <w:t xml:space="preserve"> </w:t>
      </w:r>
      <w:r>
        <w:t xml:space="preserve">involves assisting families in claiming their legal right to housing. Given the severe housing shortage, a</w:t>
      </w:r>
      <w:r>
        <w:t xml:space="preserve"> </w:t>
      </w:r>
      <w:r>
        <w:rPr>
          <w:bCs/>
          <w:b/>
        </w:rPr>
        <w:t xml:space="preserve">Social Worker</w:t>
      </w:r>
      <w:r>
        <w:t xml:space="preserve"> </w:t>
      </w:r>
      <w:r>
        <w:t xml:space="preserve">must navigate complex bureaucratic hurdles to ensure that homeless families receive emergency shelter or permanent social housing.</w:t>
      </w:r>
    </w:p>
    <w:p>
      <w:pPr>
        <w:numPr>
          <w:ilvl w:val="0"/>
          <w:numId w:val="1001"/>
        </w:numPr>
        <w:pStyle w:val="Compact"/>
      </w:pPr>
      <w:r>
        <w:rPr>
          <w:bCs/>
          <w:b/>
        </w:rPr>
        <w:t xml:space="preserve">Cultural Mediation:</w:t>
      </w:r>
      <w:r>
        <w:t xml:space="preserve">In neighborhoods like Noailles, a</w:t>
      </w:r>
      <w:r>
        <w:t xml:space="preserve"> </w:t>
      </w:r>
      <w:r>
        <w:rPr>
          <w:bCs/>
          <w:b/>
        </w:rPr>
        <w:t xml:space="preserve">Social Worker</w:t>
      </w:r>
      <w:r>
        <w:t xml:space="preserve"> </w:t>
      </w:r>
      <w:r>
        <w:t xml:space="preserve">often collaborates with interpreters and community leaders to bridge cultural gaps. This is essential for ensuring that migrant populations understand their rights regarding healthcare, education, and labor laws.</w:t>
      </w:r>
    </w:p>
    <w:p>
      <w:pPr>
        <w:numPr>
          <w:ilvl w:val="0"/>
          <w:numId w:val="1001"/>
        </w:numPr>
        <w:pStyle w:val="Compact"/>
      </w:pPr>
      <w:r>
        <w:rPr>
          <w:bCs/>
          <w:b/>
        </w:rPr>
        <w:t xml:space="preserve">Youth Intervention:</w:t>
      </w:r>
      <w:r>
        <w:t xml:space="preserve">In areas prone to social unrest, the</w:t>
      </w:r>
      <w:r>
        <w:t xml:space="preserve"> </w:t>
      </w:r>
      <w:r>
        <w:rPr>
          <w:bCs/>
          <w:b/>
        </w:rPr>
        <w:t xml:space="preserve">Social Worker</w:t>
      </w:r>
      <w:r>
        <w:t xml:space="preserve"> </w:t>
      </w:r>
      <w:r>
        <w:t xml:space="preserve">plays a preventive role in schools and community centers. They work to identify at-risk youth before they fall into delinquency or radicalization, providing mentorship and connecting them with vocational training programs.</w:t>
      </w:r>
    </w:p>
    <w:bookmarkEnd w:id="22"/>
    <w:bookmarkStart w:id="23" w:name="Xc55c3498be6e41645d1c5eb3a519967faaa6f25"/>
    <w:p>
      <w:pPr>
        <w:pStyle w:val="Heading2"/>
      </w:pPr>
      <w:r>
        <w:t xml:space="preserve">Case Scenario: The Intervention for Family X</w:t>
      </w:r>
    </w:p>
    <w:p>
      <w:pPr>
        <w:pStyle w:val="FirstParagraph"/>
      </w:pPr>
      <w:r>
        <w:t xml:space="preserve">To illustrate the practical application of these duties, we present a composite case study representative of daily operations in</w:t>
      </w:r>
      <w:r>
        <w:t xml:space="preserve"> </w:t>
      </w:r>
      <w:r>
        <w:rPr>
          <w:bCs/>
          <w:b/>
        </w:rPr>
        <w:t xml:space="preserve">France Marseille</w:t>
      </w:r>
      <w:r>
        <w:t xml:space="preserve">.</w:t>
      </w:r>
    </w:p>
    <w:p>
      <w:pPr>
        <w:pStyle w:val="BodyText"/>
      </w:pPr>
      <w:r>
        <w:rPr>
          <w:bCs/>
          <w:b/>
        </w:rPr>
        <w:t xml:space="preserve">The Subject:</w:t>
      </w:r>
    </w:p>
    <w:p>
      <w:pPr>
        <w:pStyle w:val="BodyText"/>
      </w:pPr>
      <w:r>
        <w:t xml:space="preserve">A family of five, consisting of parents from North African descent and three school-aged children. They were evicted from their private accommodation due to non-payment of rent, a consequence of the father’s unemployment following the closure of a local textile factory in the port area.</w:t>
      </w:r>
    </w:p>
    <w:p>
      <w:pPr>
        <w:pStyle w:val="BodyText"/>
      </w:pPr>
      <w:r>
        <w:rPr>
          <w:bCs/>
          <w:b/>
        </w:rPr>
        <w:t xml:space="preserve">The Challenge:</w:t>
      </w:r>
    </w:p>
    <w:p>
      <w:pPr>
        <w:pStyle w:val="BodyText"/>
      </w:pPr>
      <w:r>
        <w:t xml:space="preserve">In</w:t>
      </w:r>
      <w:r>
        <w:t xml:space="preserve"> </w:t>
      </w:r>
      <w:r>
        <w:rPr>
          <w:bCs/>
          <w:b/>
        </w:rPr>
        <w:t xml:space="preserve">France Marseille</w:t>
      </w:r>
      <w:r>
        <w:t xml:space="preserve">, finding alternative housing for large families is exceptionally difficult. The family was initially placed in an emergency hotel shelter, which provided temporary safety but no stability. The mother suffered from untreated anxiety, and the eldest child began missing school due to the instability.</w:t>
      </w:r>
    </w:p>
    <w:p>
      <w:pPr>
        <w:pStyle w:val="BodyText"/>
      </w:pPr>
      <w:r>
        <w:rPr>
          <w:bCs/>
          <w:b/>
        </w:rPr>
        <w:t xml:space="preserve">The Role of the Social Worker:</w:t>
      </w:r>
    </w:p>
    <w:p>
      <w:pPr>
        <w:pStyle w:val="BodyText"/>
      </w:pPr>
      <w:r>
        <w:t xml:space="preserve">The assigned</w:t>
      </w:r>
      <w:r>
        <w:t xml:space="preserve"> </w:t>
      </w:r>
      <w:r>
        <w:rPr>
          <w:bCs/>
          <w:b/>
        </w:rPr>
        <w:t xml:space="preserve">Social Worker</w:t>
      </w:r>
      <w:r>
        <w:t xml:space="preserve"> </w:t>
      </w:r>
      <w:r>
        <w:t xml:space="preserve">initiated a multi-phase intervention:</w:t>
      </w:r>
    </w:p>
    <w:p>
      <w:pPr>
        <w:numPr>
          <w:ilvl w:val="0"/>
          <w:numId w:val="1002"/>
        </w:numPr>
        <w:pStyle w:val="Compact"/>
      </w:pPr>
      <w:r>
        <w:rPr>
          <w:bCs/>
          <w:b/>
        </w:rPr>
        <w:t xml:space="preserve">Rapid Assessment:</w:t>
      </w:r>
      <w:r>
        <w:t xml:space="preserve">The professional conducted a home visit (where possible) and reviewed the family’s financial file. They identified that the father was eligible for specific local unemployment benefits but lacked the documentation to apply.</w:t>
      </w:r>
    </w:p>
    <w:p>
      <w:pPr>
        <w:numPr>
          <w:ilvl w:val="0"/>
          <w:numId w:val="1002"/>
        </w:numPr>
        <w:pStyle w:val="Compact"/>
      </w:pPr>
      <w:r>
        <w:rPr>
          <w:bCs/>
          <w:b/>
        </w:rPr>
        <w:t xml:space="preserve">Navigating Bureaucracy:</w:t>
      </w:r>
      <w:r>
        <w:t xml:space="preserve">The</w:t>
      </w:r>
      <w:r>
        <w:t xml:space="preserve"> </w:t>
      </w:r>
      <w:r>
        <w:rPr>
          <w:bCs/>
          <w:b/>
        </w:rPr>
        <w:t xml:space="preserve">Social Worker</w:t>
      </w:r>
      <w:r>
        <w:t xml:space="preserve"> </w:t>
      </w:r>
      <w:r>
        <w:t xml:space="preserve">assisted in filing a DALO complaint. In</w:t>
      </w:r>
      <w:r>
        <w:t xml:space="preserve"> </w:t>
      </w:r>
      <w:r>
        <w:rPr>
          <w:bCs/>
          <w:b/>
        </w:rPr>
        <w:t xml:space="preserve">France Marseille</w:t>
      </w:r>
      <w:r>
        <w:t xml:space="preserve">, this is a critical legal tool. The worker coordinated with the local housing office (MLI) to prioritize the family due to their vulnerable status.</w:t>
      </w:r>
    </w:p>
    <w:p>
      <w:pPr>
        <w:numPr>
          <w:ilvl w:val="0"/>
          <w:numId w:val="1002"/>
        </w:numPr>
        <w:pStyle w:val="Compact"/>
      </w:pPr>
      <w:r>
        <w:rPr>
          <w:bCs/>
          <w:b/>
        </w:rPr>
        <w:t xml:space="preserve">Holistic Support:</w:t>
      </w:r>
      <w:r>
        <w:t xml:space="preserve">Simultaneously, the worker connected the mother with a local women’s support group and referred her to public health services for mental health counseling. For the children, they coordinated with the school administration to ensure continuity of education despite the housing crisis.</w:t>
      </w:r>
    </w:p>
    <w:bookmarkEnd w:id="23"/>
    <w:bookmarkStart w:id="24" w:name="outcomes-and-long-term-impact"/>
    <w:p>
      <w:pPr>
        <w:pStyle w:val="Heading2"/>
      </w:pPr>
      <w:r>
        <w:t xml:space="preserve">Outcomes and Long-Term Impact</w:t>
      </w:r>
    </w:p>
    <w:p>
      <w:pPr>
        <w:pStyle w:val="FirstParagraph"/>
      </w:pPr>
      <w:r>
        <w:t xml:space="preserve">Six months later, thanks to the persistent advocacy of the</w:t>
      </w:r>
      <w:r>
        <w:t xml:space="preserve"> </w:t>
      </w:r>
      <w:r>
        <w:rPr>
          <w:bCs/>
          <w:b/>
        </w:rPr>
        <w:t xml:space="preserve">Social Worker</w:t>
      </w:r>
      <w:r>
        <w:t xml:space="preserve">, Family X was allocated a two-bedroom apartment in a mixed-income housing block. This outcome is significant for</w:t>
      </w:r>
      <w:r>
        <w:t xml:space="preserve"> </w:t>
      </w:r>
      <w:r>
        <w:rPr>
          <w:bCs/>
          <w:b/>
        </w:rPr>
        <w:t xml:space="preserve">France Marseille</w:t>
      </w:r>
      <w:r>
        <w:t xml:space="preserve">, as it promotes social mixité (mixing), preventing further segregation.</w:t>
      </w:r>
    </w:p>
    <w:p>
      <w:pPr>
        <w:pStyle w:val="BodyText"/>
      </w:pPr>
      <w:r>
        <w:t xml:space="preserve">The father entered a local job placement program supported by Pôle Emploi (the national employment agency), and the mother’s mental health stabilized through community support. The case demonstrates that effective social work in</w:t>
      </w:r>
      <w:r>
        <w:t xml:space="preserve"> </w:t>
      </w:r>
      <w:r>
        <w:rPr>
          <w:bCs/>
          <w:b/>
        </w:rPr>
        <w:t xml:space="preserve">France Marseille</w:t>
      </w:r>
      <w:r>
        <w:t xml:space="preserve"> </w:t>
      </w:r>
      <w:r>
        <w:t xml:space="preserve">is not just about solving immediate crises but about restoring dignity and autonomy. The</w:t>
      </w:r>
      <w:r>
        <w:t xml:space="preserve"> </w:t>
      </w:r>
      <w:r>
        <w:rPr>
          <w:bCs/>
          <w:b/>
        </w:rPr>
        <w:t xml:space="preserve">Social Worker</w:t>
      </w:r>
      <w:r>
        <w:t xml:space="preserve"> </w:t>
      </w:r>
      <w:r>
        <w:t xml:space="preserve">acted as the catalyst that transformed a trajectory of exclusion into one of reintegration.</w:t>
      </w:r>
    </w:p>
    <w:bookmarkEnd w:id="24"/>
    <w:bookmarkStart w:id="25" w:name="challenges-faced-in-the-field"/>
    <w:p>
      <w:pPr>
        <w:pStyle w:val="Heading2"/>
      </w:pPr>
      <w:r>
        <w:t xml:space="preserve">Challenges Faced in the Field</w:t>
      </w:r>
    </w:p>
    <w:p>
      <w:pPr>
        <w:pStyle w:val="FirstParagraph"/>
      </w:pPr>
      <w:r>
        <w:rPr>
          <w:iCs/>
          <w:i/>
        </w:rPr>
        <w:t xml:space="preserve">It is important to note that while this case had a positive outcome, challenges remain prevalent. Social workers in</w:t>
      </w:r>
      <w:r>
        <w:rPr>
          <w:iCs/>
          <w:i/>
        </w:rPr>
        <w:t xml:space="preserve"> </w:t>
      </w:r>
      <w:r>
        <w:rPr>
          <w:bCs/>
          <w:b/>
          <w:iCs/>
          <w:i/>
        </w:rPr>
        <w:t xml:space="preserve">France Marseille</w:t>
      </w:r>
      <w:r>
        <w:rPr>
          <w:iCs/>
          <w:i/>
        </w:rPr>
        <w:t xml:space="preserve"> </w:t>
      </w:r>
      <w:r>
        <w:rPr>
          <w:iCs/>
          <w:i/>
        </w:rPr>
        <w:t xml:space="preserve">often face high caseloads and emotional burnout. The demand for services frequently outstrips the available resources in public institutions. Furthermore, tensions between police forces and local communities can complicate the trust-building process that a</w:t>
      </w:r>
      <w:r>
        <w:rPr>
          <w:iCs/>
          <w:i/>
        </w:rPr>
        <w:t xml:space="preserve"> </w:t>
      </w:r>
      <w:r>
        <w:rPr>
          <w:bCs/>
          <w:b/>
          <w:iCs/>
          <w:i/>
        </w:rPr>
        <w:t xml:space="preserve">Social Worker</w:t>
      </w:r>
      <w:r>
        <w:rPr>
          <w:iCs/>
          <w:i/>
        </w:rPr>
        <w:t xml:space="preserve"> </w:t>
      </w:r>
      <w:r>
        <w:rPr>
          <w:iCs/>
          <w:i/>
        </w:rPr>
        <w:t xml:space="preserve">must establish with clients.</w:t>
      </w:r>
    </w:p>
    <w:bookmarkEnd w:id="25"/>
    <w:bookmarkStart w:id="26" w:name="conclusion"/>
    <w:p>
      <w:pPr>
        <w:pStyle w:val="Heading2"/>
      </w:pPr>
      <w:r>
        <w:t xml:space="preserve">Conclusion</w:t>
      </w:r>
    </w:p>
    <w:p>
      <w:pPr>
        <w:pStyle w:val="FirstParagraph"/>
      </w:pPr>
      <w:r>
        <w:t xml:space="preserve">This case study underscores that the</w:t>
      </w:r>
      <w:r>
        <w:t xml:space="preserve"> </w:t>
      </w:r>
      <w:r>
        <w:rPr>
          <w:bCs/>
          <w:b/>
        </w:rPr>
        <w:t xml:space="preserve">Social Worker</w:t>
      </w:r>
      <w:r>
        <w:t xml:space="preserve"> </w:t>
      </w:r>
      <w:r>
        <w:t xml:space="preserve">is a pivotal figure in the social infrastructure of</w:t>
      </w:r>
      <w:r>
        <w:t xml:space="preserve"> </w:t>
      </w:r>
      <w:r>
        <w:rPr>
          <w:bCs/>
          <w:b/>
        </w:rPr>
        <w:t xml:space="preserve">France Marseille</w:t>
      </w:r>
      <w:r>
        <w:t xml:space="preserve">. Through legal advocacy, cultural mediation, and psychological support, they address the root causes of urban precariousness. In a city as dynamic and diverse as Marseille, effective social work requires adaptability, deep local knowledge, and an unwavering commitment to human rights. The integration of these professionals into the fabric of</w:t>
      </w:r>
      <w:r>
        <w:t xml:space="preserve"> </w:t>
      </w:r>
      <w:r>
        <w:rPr>
          <w:bCs/>
          <w:b/>
        </w:rPr>
        <w:t xml:space="preserve">France Marseille</w:t>
      </w:r>
      <w:r>
        <w:t xml:space="preserve">’s society is essential for maintaining social cohesion and ensuring that no citizen is left behind in the shadow of its historic grandeur.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Social Support Frameworks in France Marseille</dc:title>
  <dc:creator/>
  <cp:keywords/>
  <dcterms:created xsi:type="dcterms:W3CDTF">2026-07-29T12:19:44Z</dcterms:created>
  <dcterms:modified xsi:type="dcterms:W3CDTF">2026-07-29T12:19:44Z</dcterms:modified>
</cp:coreProperties>
</file>

<file path=docProps/custom.xml><?xml version="1.0" encoding="utf-8"?>
<Properties xmlns="http://schemas.openxmlformats.org/officeDocument/2006/custom-properties" xmlns:vt="http://schemas.openxmlformats.org/officeDocument/2006/docPropsVTypes"/>
</file>