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0f910a6a304ae5ede95f60fb11daccee6b100eb"/>
    <w:p>
      <w:pPr>
        <w:pStyle w:val="Heading1"/>
      </w:pPr>
      <w:r>
        <w:t xml:space="preserve">Bridging the Gap in the Megacity: A Case Study of Social Work Practice in India New Delhi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India New Delhi</w:t>
      </w:r>
      <w:r>
        <w:br/>
      </w:r>
      <w:r>
        <w:rPr>
          <w:bCs/>
          <w:b/>
        </w:rPr>
        <w:t xml:space="preserve">Focal Point:</w:t>
      </w:r>
      <w:r>
        <w:t xml:space="preserve"> </w:t>
      </w:r>
      <w:r>
        <w:t xml:space="preserve">Urban Social Intervention and Community Development</w:t>
      </w:r>
    </w:p>
    <w:bookmarkStart w:id="20" w:name="introduction-and-contextual-background"/>
    <w:p>
      <w:pPr>
        <w:pStyle w:val="Heading2"/>
      </w:pPr>
      <w:r>
        <w:t xml:space="preserve">1. Introduction and Contextual Background</w:t>
      </w:r>
    </w:p>
    <w:p>
      <w:pPr>
        <w:pStyle w:val="FirstParagraph"/>
      </w:pPr>
      <w:r>
        <w:t xml:space="preserve">The city of India New Delhi stands as a paradox of rapid modernization juxtaposed against deep-rooted structural inequalities. As the capital territory, it attracts millions seeking employment, education, and better living conditions annually. However, this influx has resulted in one of the world's most complex urban landscapes for social intervention. In this context, the</w:t>
      </w:r>
      <w:r>
        <w:t xml:space="preserve"> </w:t>
      </w:r>
      <w:r>
        <w:rPr>
          <w:bCs/>
          <w:b/>
        </w:rPr>
        <w:t xml:space="preserve">Social Worker</w:t>
      </w:r>
      <w:r>
        <w:t xml:space="preserve"> </w:t>
      </w:r>
      <w:r>
        <w:t xml:space="preserve">emerges not merely as a helper but as a critical agent of systemic change.</w:t>
      </w:r>
    </w:p>
    <w:p>
      <w:pPr>
        <w:pStyle w:val="BodyText"/>
      </w:pPr>
      <w:r>
        <w:t xml:space="preserve">This case study examines the operational realities, challenges, and successes faced by a senior social worker operating within the densely populated wards of India New Delhi. The focus is on understanding how professional social work methodologies are adapted to address issues such as urban poverty, gender-based violence, migrant exploitation, and mental health stigma in a high-density environment.</w:t>
      </w:r>
    </w:p>
    <w:bookmarkEnd w:id="20"/>
    <w:bookmarkStart w:id="21" w:name="case-profile-the-subject-of-intervention"/>
    <w:p>
      <w:pPr>
        <w:pStyle w:val="Heading2"/>
      </w:pPr>
      <w:r>
        <w:t xml:space="preserve">2. Case Profile: The Subject of Intervention</w:t>
      </w:r>
    </w:p>
    <w:p>
      <w:pPr>
        <w:pStyle w:val="FirstParagraph"/>
      </w:pPr>
      <w:r>
        <w:t xml:space="preserve">To illustrate the multifaceted role of the</w:t>
      </w:r>
      <w:r>
        <w:t xml:space="preserve"> </w:t>
      </w:r>
      <w:r>
        <w:rPr>
          <w:bCs/>
          <w:b/>
        </w:rPr>
        <w:t xml:space="preserve">Social Worker</w:t>
      </w:r>
      <w:r>
        <w:t xml:space="preserve">, we analyze the case of "Maya" (a pseudonym), a 19-year-old domestic worker who migrated from Bihar to India New Delhi three years ago. Maya lives in a informal settlement (slum) near the industrial belt. Her background includes:</w:t>
      </w:r>
    </w:p>
    <w:p>
      <w:pPr>
        <w:numPr>
          <w:ilvl w:val="0"/>
          <w:numId w:val="1001"/>
        </w:numPr>
        <w:pStyle w:val="Compact"/>
      </w:pPr>
      <w:r>
        <w:rPr>
          <w:bCs/>
          <w:b/>
        </w:rPr>
        <w:t xml:space="preserve">Migration Status:</w:t>
      </w:r>
      <w:r>
        <w:t xml:space="preserve"> </w:t>
      </w:r>
      <w:r>
        <w:t xml:space="preserve">She is an inter-state migrant with no permanent residency documents, making her vulnerable to eviction and exploitation.</w:t>
      </w:r>
    </w:p>
    <w:p>
      <w:pPr>
        <w:numPr>
          <w:ilvl w:val="0"/>
          <w:numId w:val="1001"/>
        </w:numPr>
        <w:pStyle w:val="Compact"/>
      </w:pPr>
      <w:r>
        <w:t xml:space="preserve">Economic Situation:Earns approximately ₹8,000 ($100) per month working as a live-in maid. She sends 60% of her income to support her family in Bihar.</w:t>
      </w:r>
    </w:p>
    <w:p>
      <w:pPr>
        <w:numPr>
          <w:ilvl w:val="0"/>
          <w:numId w:val="1001"/>
        </w:numPr>
        <w:pStyle w:val="Compact"/>
      </w:pPr>
      <w:r>
        <w:rPr>
          <w:bCs/>
          <w:b/>
        </w:rPr>
        <w:t xml:space="preserve">Social Vulnerability:</w:t>
      </w:r>
      <w:r>
        <w:t xml:space="preserve">She is a single mother to a two-year-old son. She suffers from untreated chronic back pain and experiences significant anxiety due to fear of job loss.</w:t>
      </w:r>
    </w:p>
    <w:p>
      <w:pPr>
        <w:numPr>
          <w:ilvl w:val="0"/>
          <w:numId w:val="1001"/>
        </w:numPr>
        <w:pStyle w:val="Compact"/>
      </w:pPr>
      <w:r>
        <w:t xml:space="preserve">Systemic Barriers:Lack of access to affordable healthcare, legal aid for wage disputes, and safe housing options.</w:t>
      </w:r>
    </w:p>
    <w:bookmarkEnd w:id="21"/>
    <w:bookmarkStart w:id="25" w:name="X4a7e93487dc7336a3618f006a78f3604bf1f400"/>
    <w:p>
      <w:pPr>
        <w:pStyle w:val="Heading2"/>
      </w:pPr>
      <w:r>
        <w:t xml:space="preserve">3. Methodology: The Social Worker’s Approach in India New Delhi</w:t>
      </w:r>
    </w:p>
    <w:p>
      <w:pPr>
        <w:pStyle w:val="FirstParagraph"/>
      </w:pPr>
      <w:r>
        <w:t xml:space="preserve">The intervention by the assigned</w:t>
      </w:r>
      <w:r>
        <w:t xml:space="preserve"> </w:t>
      </w:r>
      <w:r>
        <w:rPr>
          <w:bCs/>
          <w:b/>
        </w:rPr>
        <w:t xml:space="preserve">Social Worker</w:t>
      </w:r>
      <w:r>
        <w:t xml:space="preserve">, operating under a non-governmental organization (NGO) focused on urban welfare, utilized a combination of micro, mezzo, and macro social work practices. Given the specific context of India New Delhi, standard Western models were adapted to fit local cultural and bureaucratic nuances.</w:t>
      </w:r>
    </w:p>
    <w:bookmarkStart w:id="22" w:name="micro-level-intervention-direct-practice"/>
    <w:p>
      <w:pPr>
        <w:pStyle w:val="Heading3"/>
      </w:pPr>
      <w:r>
        <w:t xml:space="preserve">3.1 Micro-Level Intervention: Direct Practice</w:t>
      </w:r>
    </w:p>
    <w:p>
      <w:pPr>
        <w:pStyle w:val="FirstParagraph"/>
      </w:pPr>
      <w:r>
        <w:t xml:space="preserve">The initial phase involved building rapport through home visits in the informal settlement. In India New Delhi, trust is often built on proximity and consistency rather than formal appointments alone. The Social Worker conducted a comprehensive biopsychosocial assessment, identifying that Maya’s anxiety was exacerbated by social isolation and lack of community support networks.</w:t>
      </w:r>
    </w:p>
    <w:p>
      <w:pPr>
        <w:pStyle w:val="BodyText"/>
      </w:pPr>
      <w:r>
        <w:t xml:space="preserve">The</w:t>
      </w:r>
      <w:r>
        <w:t xml:space="preserve"> </w:t>
      </w:r>
      <w:r>
        <w:rPr>
          <w:bCs/>
          <w:b/>
        </w:rPr>
        <w:t xml:space="preserve">Social Worker</w:t>
      </w:r>
      <w:r>
        <w:t xml:space="preserve"> </w:t>
      </w:r>
      <w:r>
        <w:t xml:space="preserve">facilitated access to the Public Distribution System (PDS) for subsidized food grains, which required navigating complex bureaucratic hurdles. This administrative navigation is a critical skill for social workers in India New Delhi, where paperwork can be labyrinthine.</w:t>
      </w:r>
    </w:p>
    <w:bookmarkEnd w:id="22"/>
    <w:bookmarkStart w:id="23" w:name="Xc9a847fcf9be6553f485dd3c4e234c664d38500"/>
    <w:p>
      <w:pPr>
        <w:pStyle w:val="Heading3"/>
      </w:pPr>
      <w:r>
        <w:t xml:space="preserve">3.2 Mezzo-Level Intervention: Group Work and Community Organization</w:t>
      </w:r>
    </w:p>
    <w:p>
      <w:pPr>
        <w:pStyle w:val="FirstParagraph"/>
      </w:pPr>
      <w:r>
        <w:t xml:space="preserve">To address Maya’s isolation and collective vulnerability, the Social Worker established a "Self-Help Group" (SHG) comprising twelve other female migrant workers in the same ward. In India New Delhi, SHGs serve as vital safety nets. The group met weekly to discuss financial literacy, legal rights regarding wages, and childcare sharing.</w:t>
      </w:r>
    </w:p>
    <w:p>
      <w:pPr>
        <w:pStyle w:val="BodyText"/>
      </w:pPr>
      <w:r>
        <w:t xml:space="preserve">This intervention leveraged the strong tradition of collective action in Indian culture. By organizing these women into a formalized SHG registered with the government, they gained access to micro-finance schemes and government health insurance programs (Ayushman Bharat), which are often inaccessible to individual undocumented migrants.</w:t>
      </w:r>
    </w:p>
    <w:bookmarkEnd w:id="23"/>
    <w:bookmarkStart w:id="24" w:name="macro-level-intervention-policy-advocacy"/>
    <w:p>
      <w:pPr>
        <w:pStyle w:val="Heading3"/>
      </w:pPr>
      <w:r>
        <w:t xml:space="preserve">3.3 Macro-Level Intervention: Policy Advocacy</w:t>
      </w:r>
    </w:p>
    <w:p>
      <w:pPr>
        <w:pStyle w:val="FirstParagraph"/>
      </w:pPr>
      <w:r>
        <w:t xml:space="preserve">The Social Worker analyzed data from multiple similar cases in India New Delhi to identify a pattern of wage theft by employers who exploit the undocumented status of migrant workers. This data was compiled into a policy brief presented to local municipal authorities and legal aid clinics. The goal was not just individual relief for Maya, but systemic change regarding the enforcement of labor laws for domestic workers in the capital.</w:t>
      </w:r>
    </w:p>
    <w:bookmarkEnd w:id="24"/>
    <w:bookmarkEnd w:id="25"/>
    <w:bookmarkStart w:id="26" w:name="X55b2b496b8d9f0ac906b1032164bb9fceced02e"/>
    <w:p>
      <w:pPr>
        <w:pStyle w:val="Heading2"/>
      </w:pPr>
      <w:r>
        <w:t xml:space="preserve">4. Challenges Faced by Social Workers in India New Delhi</w:t>
      </w:r>
    </w:p>
    <w:p>
      <w:pPr>
        <w:pStyle w:val="FirstParagraph"/>
      </w:pPr>
      <w:r>
        <w:t xml:space="preserve">The practice of social work in India New Delhi presents unique challenges that differ significantly from rural or Western contexts:</w:t>
      </w:r>
    </w:p>
    <w:p>
      <w:pPr>
        <w:numPr>
          <w:ilvl w:val="0"/>
          <w:numId w:val="1002"/>
        </w:numPr>
        <w:pStyle w:val="Compact"/>
      </w:pPr>
      <w:r>
        <w:rPr>
          <w:bCs/>
          <w:b/>
        </w:rPr>
        <w:t xml:space="preserve">Density and Resource Scarcity:</w:t>
      </w:r>
      <w:r>
        <w:t xml:space="preserve">The sheer population density means that one Social Worker may be responsible for thousands of cases. Burnout is a prevalent issue, and resources such as counseling rooms or legal advocates are often overstretched.</w:t>
      </w:r>
    </w:p>
    <w:p>
      <w:pPr>
        <w:numPr>
          <w:ilvl w:val="0"/>
          <w:numId w:val="1002"/>
        </w:numPr>
        <w:pStyle w:val="Compact"/>
      </w:pPr>
      <w:r>
        <w:rPr>
          <w:bCs/>
          <w:b/>
        </w:rPr>
        <w:t xml:space="preserve">Cultural Sensitivity vs. Modern Rights:</w:t>
      </w:r>
      <w:r>
        <w:t xml:space="preserve">Social Workers must navigate traditional patriarchal norms while advocating for women’s rights and child welfare. In India New Delhi, this often involves mediating between conservative family expectations and the modern legal framework.</w:t>
      </w:r>
    </w:p>
    <w:p>
      <w:pPr>
        <w:numPr>
          <w:ilvl w:val="0"/>
          <w:numId w:val="1002"/>
        </w:numPr>
        <w:pStyle w:val="Compact"/>
      </w:pPr>
      <w:r>
        <w:t xml:space="preserve">Bureaucratic Inefficiency:The process of obtaining identification cards, which are crucial for accessing government services in India New Delhi, can take months or years. Social Workers often spend more time on paperwork than direct client interaction.</w:t>
      </w:r>
    </w:p>
    <w:p>
      <w:pPr>
        <w:numPr>
          <w:ilvl w:val="0"/>
          <w:numId w:val="1002"/>
        </w:numPr>
        <w:pStyle w:val="Compact"/>
      </w:pPr>
      <w:r>
        <w:t xml:space="preserve">Mental Health Stigma:Despite growing awareness, mental health issues remain heavily stigmatized. Maya initially refused counseling because she feared it would label her as "unfit" for domestic work, which is the only means of her survival.</w:t>
      </w:r>
    </w:p>
    <w:bookmarkEnd w:id="26"/>
    <w:bookmarkStart w:id="27" w:name="outcomes-and-impact"/>
    <w:p>
      <w:pPr>
        <w:pStyle w:val="Heading2"/>
      </w:pPr>
      <w:r>
        <w:t xml:space="preserve">5. Outcomes and Impact</w:t>
      </w:r>
    </w:p>
    <w:p>
      <w:pPr>
        <w:pStyle w:val="FirstParagraph"/>
      </w:pPr>
      <w:r>
        <w:t xml:space="preserve">The intervention yielded significant results over an 18-month period:</w:t>
      </w:r>
    </w:p>
    <w:p>
      <w:pPr>
        <w:numPr>
          <w:ilvl w:val="0"/>
          <w:numId w:val="1003"/>
        </w:numPr>
        <w:pStyle w:val="Compact"/>
      </w:pPr>
      <w:r>
        <w:t xml:space="preserve">Economic Stability:The SHG secured a collective bargaining agreement with three major domestic staffing agencies in India New Delhi, resulting in a 20% wage increase for its members, including Maya.</w:t>
      </w:r>
    </w:p>
    <w:p>
      <w:pPr>
        <w:numPr>
          <w:ilvl w:val="0"/>
          <w:numId w:val="1003"/>
        </w:numPr>
        <w:pStyle w:val="Compact"/>
      </w:pPr>
      <w:r>
        <w:t xml:space="preserve">Health Improvements:Maya enrolled in the government’s maternal and child health program. She received regular physiotherapy for her back pain and antenatal/post-natal care for her child.</w:t>
      </w:r>
    </w:p>
    <w:p>
      <w:pPr>
        <w:numPr>
          <w:ilvl w:val="0"/>
          <w:numId w:val="1003"/>
        </w:numPr>
        <w:pStyle w:val="Compact"/>
      </w:pPr>
      <w:r>
        <w:t xml:space="preserve">Empowerment:Maya transitioned from a state of passive victimhood to active leadership within the SHG, eventually becoming its secretary. This shift demonstrates the core social work principle of empowerment.</w:t>
      </w:r>
    </w:p>
    <w:p>
      <w:pPr>
        <w:numPr>
          <w:ilvl w:val="0"/>
          <w:numId w:val="1003"/>
        </w:numPr>
        <w:pStyle w:val="Compact"/>
      </w:pPr>
      <w:r>
        <w:t xml:space="preserve">Systemic Feedback:The policy brief led to a pilot program in two districts of India New Delhi where legal aid clinics were stationed near migrant hubs, reducing the cost and time for workers seeking justice.</w:t>
      </w:r>
    </w:p>
    <w:bookmarkEnd w:id="27"/>
    <w:bookmarkStart w:id="28" w:name="X075595be8258c3df98c74e2221fb1a878e23300"/>
    <w:p>
      <w:pPr>
        <w:pStyle w:val="Heading2"/>
      </w:pPr>
      <w:r>
        <w:t xml:space="preserve">6. Analysis: The Critical Role of the Social Worker</w:t>
      </w:r>
    </w:p>
    <w:p>
      <w:pPr>
        <w:pStyle w:val="FirstParagraph"/>
      </w:pPr>
      <w:r>
        <w:t xml:space="preserve">This case study highlights that a</w:t>
      </w:r>
      <w:r>
        <w:t xml:space="preserve"> </w:t>
      </w:r>
      <w:r>
        <w:rPr>
          <w:bCs/>
          <w:b/>
        </w:rPr>
        <w:t xml:space="preserve">Social Worker</w:t>
      </w:r>
      <w:r>
        <w:t xml:space="preserve"> </w:t>
      </w:r>
      <w:r>
        <w:t xml:space="preserve">in India New Delhi is not just a service provider but a bridge-builder between the marginalized population and state resources. The complexity of living in India New Delhi requires social workers to possess hybrid skills: they must be therapists, legal navigators, community organizers, and policy analysts simultaneously.</w:t>
      </w:r>
    </w:p>
    <w:p>
      <w:pPr>
        <w:pStyle w:val="BodyText"/>
      </w:pPr>
      <w:r>
        <w:t xml:space="preserve">The success of interventions in this region depends heavily on the Social Worker’s ability to understand local power dynamics. In India New Delhi, informal settlements often have their own internal hierarchies. Effective social work requires engaging with these local leaders while protecting the rights of the most vulnerable individuals like Maya.</w:t>
      </w:r>
    </w:p>
    <w:bookmarkEnd w:id="28"/>
    <w:bookmarkStart w:id="29" w:name="recommendations-for-future-practice"/>
    <w:p>
      <w:pPr>
        <w:pStyle w:val="Heading2"/>
      </w:pPr>
      <w:r>
        <w:t xml:space="preserve">7. Recommendations for Future Practice</w:t>
      </w:r>
    </w:p>
    <w:p>
      <w:pPr>
        <w:pStyle w:val="FirstParagraph"/>
      </w:pPr>
      <w:r>
        <w:t xml:space="preserve">Based on this case study, several recommendations are proposed for improving social work practice in India New Delhi:</w:t>
      </w:r>
    </w:p>
    <w:p>
      <w:pPr>
        <w:numPr>
          <w:ilvl w:val="0"/>
          <w:numId w:val="1004"/>
        </w:numPr>
        <w:pStyle w:val="Compact"/>
      </w:pPr>
      <w:r>
        <w:rPr>
          <w:bCs/>
          <w:b/>
        </w:rPr>
        <w:t xml:space="preserve">Digital Integration:</w:t>
      </w:r>
      <w:r>
        <w:t xml:space="preserve">The government and NGOs should collaborate to create digital platforms that allow Social Workers to track case statuses and connect clients with services more efficiently.</w:t>
      </w:r>
    </w:p>
    <w:p>
      <w:pPr>
        <w:numPr>
          <w:ilvl w:val="0"/>
          <w:numId w:val="1004"/>
        </w:numPr>
        <w:pStyle w:val="Compact"/>
      </w:pPr>
      <w:r>
        <w:t xml:space="preserve">Mental Health Mainstreaming:Mental health support should be integrated into primary healthcare centers in low-income areas of India New Delhi to reduce stigma.</w:t>
      </w:r>
    </w:p>
    <w:p>
      <w:pPr>
        <w:numPr>
          <w:ilvl w:val="0"/>
          <w:numId w:val="1004"/>
        </w:numPr>
        <w:pStyle w:val="Compact"/>
      </w:pPr>
      <w:r>
        <w:t xml:space="preserve">Sustainable Funding Models:Acknowledging the high burnout rate, there is a need for better funding structures that prioritize the well-being of Social Workers themselves, ensuring long-term sustainability of interventions.</w:t>
      </w:r>
    </w:p>
    <w:p>
      <w:pPr>
        <w:pStyle w:val="FirstParagraph"/>
      </w:pPr>
      <w:r>
        <w:rPr>
          <w:bCs/>
          <w:b/>
        </w:rPr>
        <w:t xml:space="preserve">Conclusion:</w:t>
      </w:r>
      <w:r>
        <w:br/>
      </w:r>
      <w:r>
        <w:t xml:space="preserve">The case of Maya illustrates the profound impact a dedicated</w:t>
      </w:r>
      <w:r>
        <w:t xml:space="preserve"> </w:t>
      </w:r>
      <w:r>
        <w:rPr>
          <w:bCs/>
          <w:b/>
        </w:rPr>
        <w:t xml:space="preserve">Social Worker</w:t>
      </w:r>
      <w:r>
        <w:t xml:space="preserve"> </w:t>
      </w:r>
      <w:r>
        <w:t xml:space="preserve">can have in the complex ecosystem of India New Delhi. By addressing immediate needs while simultaneously working on structural empowerment, social work serves as a cornerstone for social justice in one of Asia's most dynamic and challenging cities. The future of urban welfare in India New Delhi depends on strengthening this profession through better resources, training, and policy support.</w:t>
      </w:r>
    </w:p>
    <w:p>
      <w:pPr>
        <w:pStyle w:val="BodyText"/>
      </w:pPr>
      <w:r>
        <w:t xml:space="preserve">Document prepared for educational and professional review purposes regarding Urban Social Work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Social Worker in India New Delhi</dc:title>
  <dc:creator/>
  <dc:language>en</dc:language>
  <cp:keywords/>
  <dcterms:created xsi:type="dcterms:W3CDTF">2026-07-29T03:32:52Z</dcterms:created>
  <dcterms:modified xsi:type="dcterms:W3CDTF">2026-07-29T03:32:52Z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