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Nigeria</w:t>
      </w:r>
      <w:r>
        <w:t xml:space="preserve"> </w:t>
      </w:r>
      <w:r>
        <w:t xml:space="preserve">Abuja</w:t>
      </w:r>
    </w:p>
    <w:bookmarkStart w:id="30" w:name="X56019d4f76cd88059afced9e7dbd0ede8459033"/>
    <w:p>
      <w:pPr>
        <w:pStyle w:val="Heading1"/>
      </w:pPr>
      <w:r>
        <w:t xml:space="preserve">A Case Study in Community Resilience and Social Welfare in Nigeria Abuja</w:t>
      </w:r>
    </w:p>
    <w:p>
      <w:pPr>
        <w:pStyle w:val="FirstParagraph"/>
      </w:pPr>
      <w:r>
        <w:rPr>
          <w:bCs/>
          <w:b/>
        </w:rPr>
        <w:t xml:space="preserve">Date:</w:t>
      </w:r>
      <w:r>
        <w:t xml:space="preserve"> </w:t>
      </w:r>
      <w:r>
        <w:t xml:space="preserve">October 24, 2023</w:t>
      </w:r>
      <w:r>
        <w:br/>
      </w:r>
      <w:r>
        <w:rPr>
          <w:bCs/>
          <w:b/>
        </w:rPr>
        <w:t xml:space="preserve">Subject:</w:t>
      </w:r>
      <w:r>
        <w:t xml:space="preserve">The Role of the Social Worker in Addressing Urban Poverty and Family Fragmentation within Nigeria Abuja</w:t>
      </w:r>
    </w:p>
    <w:bookmarkStart w:id="20" w:name="executive-summary"/>
    <w:p>
      <w:pPr>
        <w:pStyle w:val="Heading3"/>
      </w:pPr>
      <w:r>
        <w:t xml:space="preserve">Executive Summary</w:t>
      </w:r>
    </w:p>
    <w:p>
      <w:pPr>
        <w:pStyle w:val="FirstParagraph"/>
      </w:pPr>
      <w:r>
        <w:t xml:space="preserve">This case study examines the intricate dynamics of social work practice in a rapidly urbanizing environment. Specifically, it focuses on the interventions required by a dedicated Social Worker operating in Nigeria Abuja. By analyzing the socio-economic challenges unique to this federal capital territory, we highlight how professional social intervention can mitigate risks related to child welfare, domestic stability, and community cohesion.</w:t>
      </w:r>
    </w:p>
    <w:bookmarkEnd w:id="20"/>
    <w:bookmarkStart w:id="21" w:name="Xf8e86bc069fe16275eb26392c314981c0a2cca1"/>
    <w:p>
      <w:pPr>
        <w:pStyle w:val="Heading2"/>
      </w:pPr>
      <w:r>
        <w:t xml:space="preserve">1. Introduction: The Context of Social Work in Nigeria Abuja</w:t>
      </w:r>
    </w:p>
    <w:p>
      <w:pPr>
        <w:pStyle w:val="FirstParagraph"/>
      </w:pPr>
      <w:r>
        <w:t xml:space="preserve">Nigeria Abuja stands as a unique demographic landscape within West Africa. As the planned capital city of Nigeria, it attracts migrants from diverse ethnic and religious backgrounds seeking employment, education, and political influence. While this influx drives economic growth, it also places immense strain on social infrastructure. In this context, the role of the</w:t>
      </w:r>
      <w:r>
        <w:t xml:space="preserve"> </w:t>
      </w:r>
      <w:r>
        <w:rPr>
          <w:bCs/>
          <w:b/>
        </w:rPr>
        <w:t xml:space="preserve">Social Worker</w:t>
      </w:r>
      <w:r>
        <w:t xml:space="preserve"> </w:t>
      </w:r>
      <w:r>
        <w:t xml:space="preserve">becomes pivotal not merely as a helper of individuals in distress, but as a systemic change agent who bridges the gap between formal state structures and informal community support networks.</w:t>
      </w:r>
    </w:p>
    <w:p>
      <w:pPr>
        <w:pStyle w:val="BodyText"/>
      </w:pPr>
      <w:r>
        <w:t xml:space="preserve">The environment in Nigeria Abuja presents specific challenges: high costs of living, transient populations, and the erosion of traditional extended family systems that historically served as safety nets. Consequently, understanding the local culture while applying professional social work ethics is crucial. The case study below details a representative scenario involving "Amina," a single mother living in the Gwarinpa district of Nigeria Abuja, to illustrate these complexities.</w:t>
      </w:r>
    </w:p>
    <w:bookmarkEnd w:id="21"/>
    <w:bookmarkStart w:id="22" w:name="case-background-the-client-profile"/>
    <w:p>
      <w:pPr>
        <w:pStyle w:val="Heading2"/>
      </w:pPr>
      <w:r>
        <w:t xml:space="preserve">2. Case Background: The Client Profile</w:t>
      </w:r>
    </w:p>
    <w:p>
      <w:pPr>
        <w:pStyle w:val="FirstParagraph"/>
      </w:pPr>
      <w:r>
        <w:t xml:space="preserve">Amina (name changed for privacy), aged 34, migrated from a rural community in Northern Nigeria approximately five years ago. She resides in a semi-permanent structure within the Gwarinpa housing estate, an area characterized by high density and limited recreational facilities for youth. Amina is the primary caregiver for her two children: Tunde (12 years old) and Chidinma (6 years old).</w:t>
      </w:r>
    </w:p>
    <w:p>
      <w:pPr>
        <w:pStyle w:val="BodyText"/>
      </w:pPr>
      <w:r>
        <w:t xml:space="preserve">The family faces severe economic hardship due to inflation rates in Nigeria Abuja, which have drastically reduced Amina’s purchasing power as a market trader. Furthermore, her husband abandoned the family three years ago, leaving her without financial support or emotional stability. Tunde has begun exhibiting signs of behavioral issues, including truancy and association with local street gangs known locally as "area boys." Chidinma suffers from recurring respiratory illnesses exacerbated by poor housing conditions.</w:t>
      </w:r>
    </w:p>
    <w:bookmarkEnd w:id="22"/>
    <w:bookmarkStart w:id="26" w:name="X9d36a31a3f6aab78fceae474328628901a94f5a"/>
    <w:p>
      <w:pPr>
        <w:pStyle w:val="Heading2"/>
      </w:pPr>
      <w:r>
        <w:t xml:space="preserve">3. The Intervention: The Role of the Social Worker</w:t>
      </w:r>
    </w:p>
    <w:p>
      <w:pPr>
        <w:pStyle w:val="FirstParagraph"/>
      </w:pPr>
      <w:r>
        <w:t xml:space="preserve">The case was initially flagged when a community health worker referred Amina to a local NGO supported by the Ministry of Women Affairs in Nigeria Abuja. A licensed</w:t>
      </w:r>
      <w:r>
        <w:t xml:space="preserve"> </w:t>
      </w:r>
      <w:r>
        <w:rPr>
          <w:bCs/>
          <w:b/>
        </w:rPr>
        <w:t xml:space="preserve">Social Worker</w:t>
      </w:r>
      <w:r>
        <w:t xml:space="preserve">, designated to this casework, adopted an ecological systems theory approach, recognizing that Amina’s problems were not isolated but interconnected with her environment.</w:t>
      </w:r>
    </w:p>
    <w:bookmarkStart w:id="23" w:name="phase-1-engagement-and-assessment"/>
    <w:p>
      <w:pPr>
        <w:pStyle w:val="Heading3"/>
      </w:pPr>
      <w:r>
        <w:t xml:space="preserve">Phase 1: Engagement and Assessment</w:t>
      </w:r>
    </w:p>
    <w:p>
      <w:pPr>
        <w:pStyle w:val="FirstParagraph"/>
      </w:pPr>
      <w:r>
        <w:t xml:space="preserve">The first step involved building rapport. In the Nigerian context, trust is often built through cultural sensitivity and respect for local customs. The Social Worker conducted home visits, understanding the layout of the Gwarinpa estate and engaging with neighbors to gather a holistic view of Amina’s situation without breaching confidentiality. The assessment revealed that while Amina was resilient, she lacked access to formal credit facilities and social security programs available in Nigeria Abuja.</w:t>
      </w:r>
    </w:p>
    <w:bookmarkEnd w:id="23"/>
    <w:bookmarkStart w:id="24" w:name="X0f2f8f9d41057ff8acc09b60566457531ad0067"/>
    <w:p>
      <w:pPr>
        <w:pStyle w:val="Heading3"/>
      </w:pPr>
      <w:r>
        <w:t xml:space="preserve">Phase 2: Direct Practice and Crisis Intervention</w:t>
      </w:r>
    </w:p>
    <w:p>
      <w:pPr>
        <w:pStyle w:val="FirstParagraph"/>
      </w:pPr>
      <w:r>
        <w:t xml:space="preserve">The Social Worker immediately addressed the health crisis of Chidinma by connecting the family with free medical outreach programs often run by religious institutions and NGOs in Nigeria Abuja. Simultaneously, a safety plan was developed for Tunde. Recognizing that punitive measures often fail in this demographic, the</w:t>
      </w:r>
      <w:r>
        <w:t xml:space="preserve"> </w:t>
      </w:r>
      <w:r>
        <w:rPr>
          <w:bCs/>
          <w:b/>
        </w:rPr>
        <w:t xml:space="preserve">Social Worker</w:t>
      </w:r>
      <w:r>
        <w:t xml:space="preserve"> </w:t>
      </w:r>
      <w:r>
        <w:t xml:space="preserve">facilitated mentorship meetings between Tunde and a respected community elder who advocated for vocational training over gang involvement.</w:t>
      </w:r>
    </w:p>
    <w:bookmarkEnd w:id="24"/>
    <w:bookmarkStart w:id="25" w:name="X9fa92b1bcdcbb52dce224fb429424fa5b0d6fd6"/>
    <w:p>
      <w:pPr>
        <w:pStyle w:val="Heading3"/>
      </w:pPr>
      <w:r>
        <w:t xml:space="preserve">Phase 3: Community Mobilization and Advocacy</w:t>
      </w:r>
    </w:p>
    <w:p>
      <w:pPr>
        <w:pStyle w:val="FirstParagraph"/>
      </w:pPr>
      <w:r>
        <w:t xml:space="preserve">To ensure long-term sustainability, the Social Worker organized a support group for other women in Gwarinpa facing similar domestic issues. This initiative leveraged the communal spirit inherent in Nigerian culture. The group served as a platform for sharing resources, childcare arrangements, and emotional support. Furthermore, the Social Worker advocated with local ward development committees to improve waste management in the estate to reduce respiratory diseases among children.</w:t>
      </w:r>
    </w:p>
    <w:bookmarkEnd w:id="25"/>
    <w:bookmarkEnd w:id="26"/>
    <w:bookmarkStart w:id="27" w:name="challenges-specific-to-nigeria-abuja"/>
    <w:p>
      <w:pPr>
        <w:pStyle w:val="Heading2"/>
      </w:pPr>
      <w:r>
        <w:t xml:space="preserve">4. Challenges Specific to Nigeria Abuja</w:t>
      </w:r>
    </w:p>
    <w:p>
      <w:pPr>
        <w:pStyle w:val="FirstParagraph"/>
      </w:pPr>
      <w:r>
        <w:t xml:space="preserve">The practice of social work in Nigeria Abuja is fraught with systemic challenges that a</w:t>
      </w:r>
      <w:r>
        <w:t xml:space="preserve"> </w:t>
      </w:r>
      <w:r>
        <w:rPr>
          <w:bCs/>
          <w:b/>
        </w:rPr>
        <w:t xml:space="preserve">Social Worker</w:t>
      </w:r>
      <w:r>
        <w:t xml:space="preserve"> </w:t>
      </w:r>
      <w:r>
        <w:t xml:space="preserve">must navigate:</w:t>
      </w:r>
    </w:p>
    <w:p>
      <w:pPr>
        <w:numPr>
          <w:ilvl w:val="0"/>
          <w:numId w:val="1001"/>
        </w:numPr>
        <w:pStyle w:val="Compact"/>
      </w:pPr>
      <w:r>
        <w:rPr>
          <w:bCs/>
          <w:b/>
        </w:rPr>
        <w:t xml:space="preserve">Bureaucratic Hurdles:</w:t>
      </w:r>
      <w:r>
        <w:t xml:space="preserve"> </w:t>
      </w:r>
      <w:r>
        <w:t xml:space="preserve">Accessing government welfare funds often requires extensive documentation that informal settlers may lack.</w:t>
      </w:r>
    </w:p>
    <w:p>
      <w:pPr>
        <w:numPr>
          <w:ilvl w:val="0"/>
          <w:numId w:val="1001"/>
        </w:numPr>
        <w:pStyle w:val="Compact"/>
      </w:pPr>
      <w:r>
        <w:rPr>
          <w:bCs/>
          <w:b/>
        </w:rPr>
        <w:t xml:space="preserve">Cultural Stigma:</w:t>
      </w:r>
      <w:r>
        <w:t xml:space="preserve">Mental health issues and domestic violence are still heavily stigmatized. A Social Worker must employ sensitive counseling techniques to encourage clients like Amina to seek help.</w:t>
      </w:r>
    </w:p>
    <w:p>
      <w:pPr>
        <w:numPr>
          <w:ilvl w:val="0"/>
          <w:numId w:val="1001"/>
        </w:numPr>
        <w:pStyle w:val="Compact"/>
      </w:pPr>
      <w:r>
        <w:rPr>
          <w:bCs/>
          <w:b/>
        </w:rPr>
        <w:t xml:space="preserve">Rapid Urbanization:</w:t>
      </w:r>
      <w:r>
        <w:t xml:space="preserve">The constant influx of people into Nigeria Abuja means that resources are often stretched thin. Case management requires prioritization based on urgency and risk levels.</w:t>
      </w:r>
    </w:p>
    <w:bookmarkEnd w:id="27"/>
    <w:bookmarkStart w:id="28" w:name="outcomes-and-impact"/>
    <w:p>
      <w:pPr>
        <w:pStyle w:val="Heading2"/>
      </w:pPr>
      <w:r>
        <w:t xml:space="preserve">5. Outcomes and Impact</w:t>
      </w:r>
    </w:p>
    <w:p>
      <w:pPr>
        <w:pStyle w:val="FirstParagraph"/>
      </w:pPr>
      <w:r>
        <w:t xml:space="preserve">After six months of intensive intervention, the case demonstrated significant positive outcomes. Amina secured a small business loan through a microfinance partnership facilitated by the NGO, allowing her to stabilize her trading income. Tunde has resumed school attendance regularly and has joined a local carpentry apprenticeship program initiated by the community support group. Chidinma’s health issues have diminished due to improved housing hygiene and medical follow-up.</w:t>
      </w:r>
    </w:p>
    <w:p>
      <w:pPr>
        <w:pStyle w:val="BodyText"/>
      </w:pPr>
      <w:r>
        <w:t xml:space="preserve">However, the case also highlighted that individual intervention alone is insufficient. The Social Worker in Nigeria Abuja must continuously advocate for policy changes that protect informal workers and ensure affordable housing policies are implemented effectively.</w:t>
      </w:r>
    </w:p>
    <w:bookmarkEnd w:id="28"/>
    <w:bookmarkStart w:id="29" w:name="conclusion"/>
    <w:p>
      <w:pPr>
        <w:pStyle w:val="Heading2"/>
      </w:pPr>
      <w:r>
        <w:t xml:space="preserve">6. Conclusion</w:t>
      </w:r>
    </w:p>
    <w:p>
      <w:pPr>
        <w:pStyle w:val="FirstParagraph"/>
      </w:pPr>
      <w:r>
        <w:t xml:space="preserve">This case study underscores the critical necessity of professional social work interventions in modern African urban centers. For a</w:t>
      </w:r>
      <w:r>
        <w:t xml:space="preserve"> </w:t>
      </w:r>
      <w:r>
        <w:rPr>
          <w:bCs/>
          <w:b/>
        </w:rPr>
        <w:t xml:space="preserve">Social Worker</w:t>
      </w:r>
      <w:r>
        <w:t xml:space="preserve"> </w:t>
      </w:r>
      <w:r>
        <w:t xml:space="preserve">operating in Nigeria Abuja, success depends on a dual approach: providing direct, empathetic support to vulnerable individuals like Amina while simultaneously engaging in macro-level advocacy and community building.</w:t>
      </w:r>
    </w:p>
    <w:p>
      <w:pPr>
        <w:pStyle w:val="BodyText"/>
      </w:pPr>
      <w:r>
        <w:t xml:space="preserve">The resilience of the families served is evident, but it is the structured guidance provided by social work professionals that transforms potential survival into sustainable development. As Nigeria Abuja continues to grow, strengthening the capacity of social work institutions will be essential for maintaining social order and improving quality of life for all citizens. The integration of traditional communal values with modern clinical practices remains the most effective pathway forward.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Practice in Nigeria Abuja</dc:title>
  <dc:creator/>
  <dc:language>en</dc:language>
  <cp:keywords/>
  <dcterms:created xsi:type="dcterms:W3CDTF">2026-07-29T05:02:40Z</dcterms:created>
  <dcterms:modified xsi:type="dcterms:W3CDTF">2026-07-29T05:02:40Z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