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Pakistan,</w:t>
      </w:r>
      <w:r>
        <w:t xml:space="preserve"> </w:t>
      </w:r>
      <w:r>
        <w:t xml:space="preserve">Islamabad</w:t>
      </w:r>
    </w:p>
    <w:bookmarkStart w:id="32" w:name="X90bd738557f63a1a057d695743f1056137946c5"/>
    <w:p>
      <w:pPr>
        <w:pStyle w:val="Heading1"/>
      </w:pPr>
      <w:r>
        <w:t xml:space="preserve">Case Study: The Role of a Social Worker in Pakistan, Islamabad</w:t>
      </w:r>
    </w:p>
    <w:p>
      <w:pPr>
        <w:pStyle w:val="FirstParagraph"/>
      </w:pPr>
      <w:r>
        <w:t xml:space="preserve">This case study explores the multifaceted role of a</w:t>
      </w:r>
      <w:r>
        <w:t xml:space="preserve"> </w:t>
      </w:r>
      <w:r>
        <w:rPr>
          <w:bCs/>
          <w:b/>
        </w:rPr>
        <w:t xml:space="preserve">Social Worker</w:t>
      </w:r>
      <w:r>
        <w:t xml:space="preserve">, specifically focusing on their impact and operational context within</w:t>
      </w:r>
      <w:r>
        <w:t xml:space="preserve"> </w:t>
      </w:r>
      <w:r>
        <w:rPr>
          <w:bCs/>
          <w:b/>
        </w:rPr>
        <w:t xml:space="preserve">Pakistan Islamabad</w:t>
      </w:r>
      <w:r>
        <w:t xml:space="preserve">. As the capital city undergoes rapid urbanization and demographic shifts, the demand for professional social intervention has never been higher. This document analyzes how a dedicated practitioner navigates the complex socio-economic landscape of</w:t>
      </w:r>
      <w:r>
        <w:t xml:space="preserve"> </w:t>
      </w:r>
      <w:r>
        <w:rPr>
          <w:iCs/>
          <w:i/>
        </w:rPr>
        <w:t xml:space="preserve">Pakistan Islamabad</w:t>
      </w:r>
      <w:r>
        <w:t xml:space="preserve"> </w:t>
      </w:r>
      <w:r>
        <w:t xml:space="preserve">to address issues such as displacement, gender-based violence, and educational disparity.</w:t>
      </w:r>
    </w:p>
    <w:bookmarkStart w:id="20" w:name="introduction-and-contextual-background"/>
    <w:p>
      <w:pPr>
        <w:pStyle w:val="Heading2"/>
      </w:pPr>
      <w:r>
        <w:t xml:space="preserve">1. Introduction and Contextual Background</w:t>
      </w:r>
    </w:p>
    <w:p>
      <w:pPr>
        <w:pStyle w:val="FirstParagraph"/>
      </w:pPr>
      <w:r>
        <w:rPr>
          <w:bCs/>
          <w:b/>
        </w:rPr>
        <w:t xml:space="preserve">Pakistan Islamabad</w:t>
      </w:r>
      <w:r>
        <w:t xml:space="preserve">, established as a planned capital in the 1960s, has transformed from a small cantonment into one of South Asia’s most dynamic metropolitan areas. However, this growth has created stark inequalities. On one side stand high-end sectors with international amenities; on the other exist informal settlements and peri-urban fringes where marginalized communities reside. It is within this dichotomy that the</w:t>
      </w:r>
      <w:r>
        <w:t xml:space="preserve"> </w:t>
      </w:r>
      <w:r>
        <w:rPr>
          <w:bCs/>
          <w:b/>
        </w:rPr>
        <w:t xml:space="preserve">Social Worker</w:t>
      </w:r>
      <w:r>
        <w:t xml:space="preserve"> </w:t>
      </w:r>
      <w:r>
        <w:t xml:space="preserve">operates.</w:t>
      </w:r>
    </w:p>
    <w:p>
      <w:pPr>
        <w:pStyle w:val="BodyText"/>
      </w:pPr>
      <w:r>
        <w:t xml:space="preserve">In recent years,</w:t>
      </w:r>
      <w:r>
        <w:t xml:space="preserve"> </w:t>
      </w:r>
      <w:r>
        <w:rPr>
          <w:iCs/>
          <w:i/>
        </w:rPr>
        <w:t xml:space="preserve">Pakistan Islamabad</w:t>
      </w:r>
      <w:r>
        <w:t xml:space="preserve"> </w:t>
      </w:r>
      <w:r>
        <w:t xml:space="preserve">has faced significant challenges related to internal displacement due to security operations in neighboring regions, climate change-induced disasters such as the 2022 floods, and an influx of migrants seeking employment. The local government of</w:t>
      </w:r>
      <w:r>
        <w:t xml:space="preserve"> </w:t>
      </w:r>
      <w:r>
        <w:rPr>
          <w:bCs/>
          <w:b/>
        </w:rPr>
        <w:t xml:space="preserve">Pakistan Islamabad</w:t>
      </w:r>
      <w:r>
        <w:t xml:space="preserve">, through agencies like Capital Development Authority (CDA) and various non-governmental organizations (NGOs), has increasingly recognized the need for specialized social services. This case study examines how a professional</w:t>
      </w:r>
      <w:r>
        <w:t xml:space="preserve"> </w:t>
      </w:r>
      <w:r>
        <w:rPr>
          <w:iCs/>
          <w:i/>
        </w:rPr>
        <w:t xml:space="preserve">Social Worker</w:t>
      </w:r>
      <w:r>
        <w:t xml:space="preserve"> </w:t>
      </w:r>
      <w:r>
        <w:t xml:space="preserve">bridges the gap between state policy and community reality.</w:t>
      </w:r>
    </w:p>
    <w:bookmarkEnd w:id="20"/>
    <w:bookmarkStart w:id="23" w:name="X7d8f6a19be2ba285dd7cfe2a7a3783b2c671545"/>
    <w:p>
      <w:pPr>
        <w:pStyle w:val="Heading2"/>
      </w:pPr>
      <w:r>
        <w:t xml:space="preserve">2. Case Scenario: Rehabilitation of Displaced Families in Sector I-9</w:t>
      </w:r>
    </w:p>
    <w:bookmarkStart w:id="21" w:name="the-situation"/>
    <w:p>
      <w:pPr>
        <w:pStyle w:val="Heading3"/>
      </w:pPr>
      <w:r>
        <w:t xml:space="preserve">The Situation</w:t>
      </w:r>
    </w:p>
    <w:p>
      <w:pPr>
        <w:pStyle w:val="FirstParagraph"/>
      </w:pPr>
      <w:r>
        <w:t xml:space="preserve">The focal point of this case is "Ayesha," a certified</w:t>
      </w:r>
      <w:r>
        <w:t xml:space="preserve"> </w:t>
      </w:r>
      <w:r>
        <w:rPr>
          <w:bCs/>
          <w:b/>
        </w:rPr>
        <w:t xml:space="preserve">Social Worker</w:t>
      </w:r>
      <w:r>
        <w:t xml:space="preserve"> </w:t>
      </w:r>
      <w:r>
        <w:t xml:space="preserve">employed by a local NGO based in central</w:t>
      </w:r>
      <w:r>
        <w:t xml:space="preserve"> </w:t>
      </w:r>
      <w:r>
        <w:rPr>
          <w:iCs/>
          <w:i/>
        </w:rPr>
        <w:t xml:space="preserve">Pakistan Islamabad</w:t>
      </w:r>
      <w:r>
        <w:t xml:space="preserve">. Her assignment involves supporting families displaced from rural Khyber Pakhtunkhwa and flood-affected areas of southern Punjab who have settled in temporary housing colonies on the outskirts of</w:t>
      </w:r>
      <w:r>
        <w:t xml:space="preserve"> </w:t>
      </w:r>
      <w:r>
        <w:rPr>
          <w:bCs/>
          <w:b/>
        </w:rPr>
        <w:t xml:space="preserve">Pakistan Islamabad</w:t>
      </w:r>
      <w:r>
        <w:t xml:space="preserve">. These families face legal documentation hurdles, lack access to healthcare, and suffer from psychosocial distress.</w:t>
      </w:r>
    </w:p>
    <w:bookmarkEnd w:id="21"/>
    <w:bookmarkStart w:id="22" w:name="initial-assessment-by-the-social-worker"/>
    <w:p>
      <w:pPr>
        <w:pStyle w:val="Heading3"/>
      </w:pPr>
      <w:r>
        <w:t xml:space="preserve">Initial Assessment by the Social Worker</w:t>
      </w:r>
    </w:p>
    <w:p>
      <w:pPr>
        <w:pStyle w:val="FirstParagraph"/>
      </w:pPr>
      <w:r>
        <w:t xml:space="preserve">Ayesha’s first task was a comprehensive needs assessment. In the context of</w:t>
      </w:r>
      <w:r>
        <w:t xml:space="preserve"> </w:t>
      </w:r>
      <w:r>
        <w:rPr>
          <w:iCs/>
          <w:i/>
        </w:rPr>
        <w:t xml:space="preserve">Pakistan Islamabad</w:t>
      </w:r>
      <w:r>
        <w:t xml:space="preserve">, resources are better structured than in rural areas, yet bureaucratic red tape is significant. She identified three primary issues:</w:t>
      </w:r>
    </w:p>
    <w:p>
      <w:pPr>
        <w:numPr>
          <w:ilvl w:val="0"/>
          <w:numId w:val="1001"/>
        </w:numPr>
        <w:pStyle w:val="Compact"/>
      </w:pPr>
      <w:r>
        <w:rPr>
          <w:bCs/>
          <w:b/>
        </w:rPr>
        <w:t xml:space="preserve">Lack of CNIC (National Identity Card):</w:t>
      </w:r>
      <w:r>
        <w:t xml:space="preserve"> </w:t>
      </w:r>
      <w:r>
        <w:t xml:space="preserve">Without valid identification, families could not access government subsidies or enroll children in public schools managed by the Islamabad Capital Territory (ICT) Education Department.</w:t>
      </w:r>
    </w:p>
    <w:p>
      <w:pPr>
        <w:numPr>
          <w:ilvl w:val="0"/>
          <w:numId w:val="1001"/>
        </w:numPr>
        <w:pStyle w:val="Compact"/>
      </w:pPr>
      <w:r>
        <w:rPr>
          <w:bCs/>
          <w:b/>
        </w:rPr>
        <w:t xml:space="preserve">Economic Instability:</w:t>
      </w:r>
      <w:r>
        <w:t xml:space="preserve"> </w:t>
      </w:r>
      <w:r>
        <w:t xml:space="preserve">Most male heads of households worked as daily wage laborers with no job security. The cost of living in</w:t>
      </w:r>
      <w:r>
        <w:t xml:space="preserve"> </w:t>
      </w:r>
      <w:r>
        <w:rPr>
          <w:iCs/>
          <w:i/>
        </w:rPr>
        <w:t xml:space="preserve">Pakistan Islamabad</w:t>
      </w:r>
      <w:r>
        <w:t xml:space="preserve"> </w:t>
      </w:r>
      <w:r>
        <w:t xml:space="preserve">is among the highest in the country, making it difficult for displaced families to survive.</w:t>
      </w:r>
    </w:p>
    <w:p>
      <w:pPr>
        <w:numPr>
          <w:ilvl w:val="0"/>
          <w:numId w:val="1001"/>
        </w:numPr>
        <w:pStyle w:val="Compact"/>
      </w:pPr>
      <w:r>
        <w:rPr>
          <w:bCs/>
          <w:b/>
        </w:rPr>
        <w:t xml:space="preserve">Social Exclusion:</w:t>
      </w:r>
      <w:r>
        <w:t xml:space="preserve"> </w:t>
      </w:r>
      <w:r>
        <w:t xml:space="preserve">Women and children faced isolation, lacking community support networks that are typically found in their native villages.</w:t>
      </w:r>
    </w:p>
    <w:bookmarkEnd w:id="22"/>
    <w:bookmarkEnd w:id="23"/>
    <w:bookmarkStart w:id="27" w:name="Xfcd430ee78e6f743a4746b0b0cbd1d54e2bb3d3"/>
    <w:p>
      <w:pPr>
        <w:pStyle w:val="Heading2"/>
      </w:pPr>
      <w:r>
        <w:t xml:space="preserve">3. Intervention Strategies Employed by the Social Worker</w:t>
      </w:r>
    </w:p>
    <w:p>
      <w:pPr>
        <w:pStyle w:val="FirstParagraph"/>
      </w:pPr>
      <w:r>
        <w:t xml:space="preserve">The</w:t>
      </w:r>
      <w:r>
        <w:t xml:space="preserve"> </w:t>
      </w:r>
      <w:r>
        <w:rPr>
          <w:bCs/>
          <w:b/>
        </w:rPr>
        <w:t xml:space="preserve">Social Worker</w:t>
      </w:r>
      <w:r>
        <w:t xml:space="preserve">, Ayesha, adopted a multi-tiered approach tailored to the specific legal and cultural environment of</w:t>
      </w:r>
      <w:r>
        <w:t xml:space="preserve"> </w:t>
      </w:r>
      <w:r>
        <w:rPr>
          <w:iCs/>
          <w:i/>
        </w:rPr>
        <w:t xml:space="preserve">Pakistan Islamabad</w:t>
      </w:r>
      <w:r>
        <w:t xml:space="preserve">.</w:t>
      </w:r>
    </w:p>
    <w:bookmarkStart w:id="24" w:name="X0dd4476bf03ffad576aaa8e4af8e6d5e094a41c"/>
    <w:p>
      <w:pPr>
        <w:pStyle w:val="Heading3"/>
      </w:pPr>
      <w:r>
        <w:t xml:space="preserve">A. Legal Advocacy and Bureaucratic Navigation</w:t>
      </w:r>
    </w:p>
    <w:p>
      <w:pPr>
        <w:pStyle w:val="FirstParagraph"/>
      </w:pPr>
      <w:r>
        <w:t xml:space="preserve">In</w:t>
      </w:r>
      <w:r>
        <w:t xml:space="preserve"> </w:t>
      </w:r>
      <w:r>
        <w:rPr>
          <w:iCs/>
          <w:i/>
        </w:rPr>
        <w:t xml:space="preserve">Pakistan Islamabad</w:t>
      </w:r>
      <w:r>
        <w:t xml:space="preserve">, accessing state services requires navigating complex administrative layers. Ayesha collaborated with legal aid clinics to help families obtain NADRA (National Database and Registration Authority) registration. She acted as an intermediary between the community and government officials at the ICT Secretariat. This role is crucial for a</w:t>
      </w:r>
      <w:r>
        <w:t xml:space="preserve"> </w:t>
      </w:r>
      <w:r>
        <w:rPr>
          <w:bCs/>
          <w:b/>
        </w:rPr>
        <w:t xml:space="preserve">Social Worker</w:t>
      </w:r>
      <w:r>
        <w:t xml:space="preserve"> </w:t>
      </w:r>
      <w:r>
        <w:t xml:space="preserve">in this region, as they often serve as translators not just of language, but of bureaucracy.</w:t>
      </w:r>
    </w:p>
    <w:bookmarkEnd w:id="24"/>
    <w:bookmarkStart w:id="25" w:name="b.-economic-empowerment-programs"/>
    <w:p>
      <w:pPr>
        <w:pStyle w:val="Heading3"/>
      </w:pPr>
      <w:r>
        <w:t xml:space="preserve">B. Economic Empowerment Programs</w:t>
      </w:r>
    </w:p>
    <w:p>
      <w:pPr>
        <w:pStyle w:val="FirstParagraph"/>
      </w:pPr>
      <w:r>
        <w:t xml:space="preserve">To address economic vulnerability, Ayesha linked female members of the displaced families to vocational training centers located within</w:t>
      </w:r>
      <w:r>
        <w:t xml:space="preserve"> </w:t>
      </w:r>
      <w:r>
        <w:rPr>
          <w:iCs/>
          <w:i/>
        </w:rPr>
        <w:t xml:space="preserve">Pakistan Islamabad</w:t>
      </w:r>
      <w:r>
        <w:t xml:space="preserve">. She facilitated enrollment in skills development programs for tailoring and handicrafts. By leveraging local markets in sectors like Blue Area and F-7 Markaz, she helped these women establish micro-enterprises. This intervention aligns with national poverty alleviation strategies while addressing immediate needs.</w:t>
      </w:r>
    </w:p>
    <w:bookmarkEnd w:id="25"/>
    <w:bookmarkStart w:id="26" w:name="Xd7f91a36ed718cbc6465815bc76c0eb6527d9f5"/>
    <w:p>
      <w:pPr>
        <w:pStyle w:val="Heading3"/>
      </w:pPr>
      <w:r>
        <w:t xml:space="preserve">C. Psychosocial Support and Community Building</w:t>
      </w:r>
    </w:p>
    <w:p>
      <w:pPr>
        <w:pStyle w:val="FirstParagraph"/>
      </w:pPr>
      <w:r>
        <w:t xml:space="preserve">Ayesha organized community support groups within the settlement. These gatherings served as safe spaces for women to discuss gender-based violence, domestic issues, and mental health concerns—a topic often stigmatized in traditional settings. Furthermore, she worked with local religious leaders in</w:t>
      </w:r>
      <w:r>
        <w:t xml:space="preserve"> </w:t>
      </w:r>
      <w:r>
        <w:rPr>
          <w:iCs/>
          <w:i/>
        </w:rPr>
        <w:t xml:space="preserve">Pakistan Islamabad</w:t>
      </w:r>
      <w:r>
        <w:t xml:space="preserve"> </w:t>
      </w:r>
      <w:r>
        <w:t xml:space="preserve">to sensitize them about the rights of displaced persons, thereby reducing community hostility and fostering social cohesion.</w:t>
      </w:r>
    </w:p>
    <w:bookmarkEnd w:id="26"/>
    <w:bookmarkEnd w:id="27"/>
    <w:bookmarkStart w:id="28" w:name="challenges-faced-by-the-social-worker"/>
    <w:p>
      <w:pPr>
        <w:pStyle w:val="Heading2"/>
      </w:pPr>
      <w:r>
        <w:t xml:space="preserve">4. Challenges Faced by the Social Worker</w:t>
      </w:r>
    </w:p>
    <w:p>
      <w:pPr>
        <w:pStyle w:val="FirstParagraph"/>
      </w:pPr>
      <w:r>
        <w:t xml:space="preserve">The practice of a</w:t>
      </w:r>
      <w:r>
        <w:t xml:space="preserve"> </w:t>
      </w:r>
      <w:r>
        <w:rPr>
          <w:bCs/>
          <w:b/>
        </w:rPr>
        <w:t xml:space="preserve">Social Worker</w:t>
      </w:r>
      <w:r>
        <w:t xml:space="preserve"> </w:t>
      </w:r>
      <w:r>
        <w:t xml:space="preserve">in</w:t>
      </w:r>
      <w:r>
        <w:t xml:space="preserve"> </w:t>
      </w:r>
      <w:r>
        <w:rPr>
          <w:iCs/>
          <w:i/>
        </w:rPr>
        <w:t xml:space="preserve">Pakistan Islamabad</w:t>
      </w:r>
      <w:r>
        <w:t xml:space="preserve"> </w:t>
      </w:r>
      <w:r>
        <w:t xml:space="preserve">is not without obstacles:</w:t>
      </w:r>
    </w:p>
    <w:p>
      <w:pPr>
        <w:numPr>
          <w:ilvl w:val="0"/>
          <w:numId w:val="1002"/>
        </w:numPr>
        <w:pStyle w:val="Compact"/>
      </w:pPr>
      <w:r>
        <w:rPr>
          <w:bCs/>
          <w:b/>
        </w:rPr>
        <w:t xml:space="preserve">Funding Constraints:</w:t>
      </w:r>
    </w:p>
    <w:p>
      <w:pPr>
        <w:numPr>
          <w:ilvl w:val="0"/>
          <w:numId w:val="1002"/>
        </w:numPr>
        <w:pStyle w:val="Compact"/>
      </w:pPr>
      <w:r>
        <w:t xml:space="preserve">Cultural Resistance:</w:t>
      </w:r>
    </w:p>
    <w:p>
      <w:pPr>
        <w:numPr>
          <w:ilvl w:val="0"/>
          <w:numId w:val="1002"/>
        </w:numPr>
        <w:pStyle w:val="Compact"/>
      </w:pPr>
      <w:r>
        <w:t xml:space="preserve">Burnout and Safety Concerns.</w:t>
      </w:r>
    </w:p>
    <w:p>
      <w:pPr>
        <w:pStyle w:val="FirstParagraph"/>
      </w:pPr>
      <w:r>
        <w:t xml:space="preserve">The cultural resistance stems from deep-rooted patriarchal norms. In some instances, male community leaders opposed the empowerment initiatives led by the</w:t>
      </w:r>
      <w:r>
        <w:t xml:space="preserve"> </w:t>
      </w:r>
      <w:r>
        <w:rPr>
          <w:iCs/>
          <w:i/>
        </w:rPr>
        <w:t xml:space="preserve">Social Worker</w:t>
      </w:r>
      <w:r>
        <w:t xml:space="preserve">. Additionally, safety remains a concern when dealing with high-risk cases involving domestic abuse or forced evictions in</w:t>
      </w:r>
      <w:r>
        <w:t xml:space="preserve"> </w:t>
      </w:r>
      <w:r>
        <w:rPr>
          <w:bCs/>
          <w:b/>
        </w:rPr>
        <w:t xml:space="preserve">Pakistan Islamabad</w:t>
      </w:r>
      <w:r>
        <w:t xml:space="preserve">.</w:t>
      </w:r>
    </w:p>
    <w:bookmarkEnd w:id="28"/>
    <w:bookmarkStart w:id="29" w:name="outcomes-and-impact-assessment"/>
    <w:p>
      <w:pPr>
        <w:pStyle w:val="Heading2"/>
      </w:pPr>
      <w:r>
        <w:t xml:space="preserve">5. Outcomes and Impact Assessment</w:t>
      </w:r>
    </w:p>
    <w:p>
      <w:pPr>
        <w:pStyle w:val="FirstParagraph"/>
      </w:pPr>
      <w:r>
        <w:t xml:space="preserve">After twelve months of intervention, the results were significant. Over 150 families received valid CNICs, enabling their children to enroll in public schools across</w:t>
      </w:r>
      <w:r>
        <w:t xml:space="preserve"> </w:t>
      </w:r>
      <w:r>
        <w:rPr>
          <w:iCs/>
          <w:i/>
        </w:rPr>
        <w:t xml:space="preserve">Pakistan Islamabad</w:t>
      </w:r>
      <w:r>
        <w:t xml:space="preserve">. The vocational training initiative helped 40 women achieve financial independence, reducing the household poverty rate by an estimated 30%. Most importantly, a sense of community resilience was established.</w:t>
      </w:r>
    </w:p>
    <w:p>
      <w:pPr>
        <w:pStyle w:val="BodyText"/>
      </w:pPr>
      <w:r>
        <w:t xml:space="preserve">The case highlights that effective social work in</w:t>
      </w:r>
      <w:r>
        <w:t xml:space="preserve"> </w:t>
      </w:r>
      <w:r>
        <w:rPr>
          <w:iCs/>
          <w:i/>
        </w:rPr>
        <w:t xml:space="preserve">Pakistan Islamabad</w:t>
      </w:r>
      <w:r>
        <w:t xml:space="preserve"> </w:t>
      </w:r>
      <w:r>
        <w:t xml:space="preserve">requires not only clinical skills but also political acumen and cultural competence. The</w:t>
      </w:r>
      <w:r>
        <w:t xml:space="preserve"> </w:t>
      </w:r>
      <w:r>
        <w:rPr>
          <w:bCs/>
          <w:b/>
        </w:rPr>
        <w:t xml:space="preserve">Social Worker</w:t>
      </w:r>
      <w:r>
        <w:t xml:space="preserve"> </w:t>
      </w:r>
      <w:r>
        <w:t xml:space="preserve">effectively became a catalyst for systemic change, demonstrating how individual agency can influence broader societal structures.</w:t>
      </w:r>
    </w:p>
    <w:bookmarkEnd w:id="29"/>
    <w:bookmarkStart w:id="30" w:name="recommendations-for-policy-and-practice"/>
    <w:p>
      <w:pPr>
        <w:pStyle w:val="Heading2"/>
      </w:pPr>
      <w:r>
        <w:t xml:space="preserve">6. Recommendations for Policy and Practice</w:t>
      </w:r>
    </w:p>
    <w:p>
      <w:pPr>
        <w:pStyle w:val="FirstParagraph"/>
      </w:pPr>
      <w:r>
        <w:t xml:space="preserve">Based on this case study of the</w:t>
      </w:r>
      <w:r>
        <w:t xml:space="preserve"> </w:t>
      </w:r>
      <w:r>
        <w:rPr>
          <w:iCs/>
          <w:i/>
        </w:rPr>
        <w:t xml:space="preserve">Social Worker</w:t>
      </w:r>
      <w:r>
        <w:t xml:space="preserve">'s role in</w:t>
      </w:r>
      <w:r>
        <w:t xml:space="preserve"> </w:t>
      </w:r>
      <w:r>
        <w:rPr>
          <w:iCs/>
          <w:i/>
        </w:rPr>
        <w:t xml:space="preserve">Pakistan Islamabad</w:t>
      </w:r>
      <w:r>
        <w:t xml:space="preserve">, the following recommendations are proposed:</w:t>
      </w:r>
    </w:p>
    <w:p>
      <w:pPr>
        <w:numPr>
          <w:ilvl w:val="0"/>
          <w:numId w:val="1003"/>
        </w:numPr>
        <w:pStyle w:val="Compact"/>
      </w:pPr>
      <w:r>
        <w:rPr>
          <w:bCs/>
          <w:b/>
        </w:rPr>
        <w:t xml:space="preserve">Institutionalization of Social Work:</w:t>
      </w:r>
    </w:p>
    <w:p>
      <w:pPr>
        <w:numPr>
          <w:ilvl w:val="0"/>
          <w:numId w:val="1003"/>
        </w:numPr>
        <w:pStyle w:val="Compact"/>
      </w:pPr>
      <w:r>
        <w:t xml:space="preserve">Cultural Sensitivity Training.</w:t>
      </w:r>
    </w:p>
    <w:p>
      <w:pPr>
        <w:numPr>
          <w:ilvl w:val="0"/>
          <w:numId w:val="1003"/>
        </w:numPr>
        <w:pStyle w:val="Compact"/>
      </w:pPr>
      <w:r>
        <w:t xml:space="preserve">Digital Integration.</w:t>
      </w:r>
    </w:p>
    <w:p>
      <w:pPr>
        <w:pStyle w:val="FirstParagraph"/>
      </w:pPr>
      <w:r>
        <w:t xml:space="preserve">The government of</w:t>
      </w:r>
      <w:r>
        <w:t xml:space="preserve"> </w:t>
      </w:r>
      <w:r>
        <w:rPr>
          <w:bCs/>
          <w:b/>
        </w:rPr>
        <w:t xml:space="preserve">Pakistan Islamabad</w:t>
      </w:r>
      <w:r>
        <w:t xml:space="preserve"> </w:t>
      </w:r>
      <w:r>
        <w:t xml:space="preserve">should formalize the role of social workers in all welfare departments. Additionally, universities in</w:t>
      </w:r>
      <w:r>
        <w:t xml:space="preserve"> </w:t>
      </w:r>
      <w:r>
        <w:rPr>
          <w:iCs/>
          <w:i/>
        </w:rPr>
        <w:t xml:space="preserve">Pakistan Islamabad</w:t>
      </w:r>
      <w:r>
        <w:t xml:space="preserve"> </w:t>
      </w:r>
      <w:r>
        <w:t xml:space="preserve">should expand curricula to include practical fieldwork focused on urban poverty and displacement.</w:t>
      </w:r>
    </w:p>
    <w:bookmarkEnd w:id="30"/>
    <w:bookmarkStart w:id="31" w:name="conclusion"/>
    <w:p>
      <w:pPr>
        <w:pStyle w:val="Heading2"/>
      </w:pPr>
      <w:r>
        <w:t xml:space="preserve">7. Conclusion</w:t>
      </w:r>
    </w:p>
    <w:p>
      <w:pPr>
        <w:pStyle w:val="FirstParagraph"/>
      </w:pPr>
      <w:r>
        <w:t xml:space="preserve">This case study underscores the critical importance of the</w:t>
      </w:r>
      <w:r>
        <w:t xml:space="preserve"> </w:t>
      </w:r>
      <w:r>
        <w:rPr>
          <w:bCs/>
          <w:b/>
        </w:rPr>
        <w:t xml:space="preserve">Social Worker</w:t>
      </w:r>
      <w:r>
        <w:t xml:space="preserve"> </w:t>
      </w:r>
      <w:r>
        <w:t xml:space="preserve">in addressing the nuanced challenges of modern urban life in</w:t>
      </w:r>
      <w:r>
        <w:t xml:space="preserve"> </w:t>
      </w:r>
      <w:r>
        <w:rPr>
          <w:iCs/>
          <w:i/>
        </w:rPr>
        <w:t xml:space="preserve">Pakistan Islamabad</w:t>
      </w:r>
      <w:r>
        <w:t xml:space="preserve">. From facilitating legal documentation to fostering economic independence, these professionals serve as vital links between marginalized populations and state resources. As</w:t>
      </w:r>
      <w:r>
        <w:t xml:space="preserve"> </w:t>
      </w:r>
      <w:r>
        <w:rPr>
          <w:iCs/>
          <w:i/>
        </w:rPr>
        <w:t xml:space="preserve">Pakistan Islamabad</w:t>
      </w:r>
      <w:r>
        <w:t xml:space="preserve"> </w:t>
      </w:r>
      <w:r>
        <w:t xml:space="preserve">continues to evolve, the integration of professional social work into public policy will be essential for achieving inclusive development and social justice. The success of Ayesha’s interventions serves as a model for how targeted, compassionate, and strategic action by a</w:t>
      </w:r>
      <w:r>
        <w:t xml:space="preserve"> </w:t>
      </w:r>
      <w:r>
        <w:rPr>
          <w:bCs/>
          <w:b/>
        </w:rPr>
        <w:t xml:space="preserve">Social Worker</w:t>
      </w:r>
      <w:r>
        <w:t xml:space="preserve"> </w:t>
      </w:r>
      <w:r>
        <w:t xml:space="preserve">can transform lives within the complex fabric of</w:t>
      </w:r>
      <w:r>
        <w:t xml:space="preserve"> </w:t>
      </w:r>
      <w:r>
        <w:rPr>
          <w:iCs/>
          <w:i/>
        </w:rPr>
        <w:t xml:space="preserve">Pakistan Islamabad</w:t>
      </w:r>
      <w:r>
        <w:t xml:space="preserve">.</w:t>
      </w:r>
    </w:p>
    <w:p>
      <w:pPr>
        <w:pStyle w:val="BodyText"/>
      </w:pPr>
      <w:r>
        <w:t xml:space="preserve">In conclusion, the synergy between professional social work expertise and the specific socio-political context of</w:t>
      </w:r>
      <w:r>
        <w:t xml:space="preserve"> </w:t>
      </w:r>
      <w:r>
        <w:rPr>
          <w:iCs/>
          <w:i/>
        </w:rPr>
        <w:t xml:space="preserve">Pakistan Islamabad</w:t>
      </w:r>
      <w:r>
        <w:t xml:space="preserve"> </w:t>
      </w:r>
      <w:r>
        <w:t xml:space="preserve">offers a blueprint for sustainable community development. It is imperative that stakeholders continue to support these initiatives to ensure that no citizen in</w:t>
      </w:r>
      <w:r>
        <w:t xml:space="preserve"> </w:t>
      </w:r>
      <w:r>
        <w:rPr>
          <w:bCs/>
          <w:b/>
        </w:rPr>
        <w:t xml:space="preserve">Pakistan Islamabad</w:t>
      </w:r>
      <w:r>
        <w:t xml:space="preserve"> </w:t>
      </w:r>
      <w:r>
        <w:t xml:space="preserve">is left behind.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Social Worker in Pakistan, Islamabad</dc:title>
  <dc:creator/>
  <dc:language>en</dc:language>
  <cp:keywords/>
  <dcterms:created xsi:type="dcterms:W3CDTF">2026-07-29T12:41:17Z</dcterms:created>
  <dcterms:modified xsi:type="dcterms:W3CDTF">2026-07-29T12:41:17Z</dcterms:modified>
</cp:coreProperties>
</file>

<file path=docProps/custom.xml><?xml version="1.0" encoding="utf-8"?>
<Properties xmlns="http://schemas.openxmlformats.org/officeDocument/2006/custom-properties" xmlns:vt="http://schemas.openxmlformats.org/officeDocument/2006/docPropsVTypes"/>
</file>