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Social</w:t>
      </w:r>
      <w:r>
        <w:t xml:space="preserve"> </w:t>
      </w:r>
      <w:r>
        <w:t xml:space="preserve">Welfare</w:t>
      </w:r>
      <w:r>
        <w:t xml:space="preserve"> </w:t>
      </w:r>
      <w:r>
        <w:t xml:space="preserve">Frameworks</w:t>
      </w:r>
      <w:r>
        <w:t xml:space="preserve"> </w:t>
      </w:r>
      <w:r>
        <w:t xml:space="preserve">in</w:t>
      </w:r>
      <w:r>
        <w:t xml:space="preserve"> </w:t>
      </w:r>
      <w:r>
        <w:t xml:space="preserve">Saudi</w:t>
      </w:r>
      <w:r>
        <w:t xml:space="preserve"> </w:t>
      </w:r>
      <w:r>
        <w:t xml:space="preserve">Arabia,</w:t>
      </w:r>
      <w:r>
        <w:t xml:space="preserve"> </w:t>
      </w:r>
      <w:r>
        <w:t xml:space="preserve">Riyadh</w:t>
      </w:r>
    </w:p>
    <w:bookmarkStart w:id="32" w:name="X0d447bd07eda4d0932ef979371baaa4052b5a52"/>
    <w:p>
      <w:pPr>
        <w:pStyle w:val="Heading1"/>
      </w:pPr>
      <w:r>
        <w:t xml:space="preserve">The Role of the Social Worker in Modern Saudi Arabia, Riyadh: A Strategic Case Study</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Riyadh Province, Saudi Arabia</w:t>
      </w:r>
      <w:r>
        <w:br/>
      </w:r>
    </w:p>
    <w:p>
      <w:pPr>
        <w:pStyle w:val="BodyText"/>
      </w:pPr>
      <w:r>
        <w:t xml:space="preserve">Focal Point:</w:t>
      </w:r>
    </w:p>
    <w:p>
      <w:pPr>
        <w:pStyle w:val="BodyText"/>
      </w:pPr>
      <w:r>
        <w:t xml:space="preserve">The Integration of Professional Social Worker Standards within the Vision 2030 Framework</w:t>
      </w:r>
    </w:p>
    <w:bookmarkStart w:id="20" w:name="executive-summary"/>
    <w:p>
      <w:pPr>
        <w:pStyle w:val="Heading2"/>
      </w:pPr>
      <w:r>
        <w:t xml:space="preserve">1. Executive Summary</w:t>
      </w:r>
    </w:p>
    <w:p>
      <w:pPr>
        <w:pStyle w:val="FirstParagraph"/>
      </w:pPr>
      <w:r>
        <w:t xml:space="preserve">Saudi Arabia is currently undergoing a period of unprecedented socio-economic transformation driven by "Vision 2030." As the capital city, Riyadh serves as the epicenter of this national development strategy. Central to this transformation is the professionalization of social services, specifically through the expanded role and definition of the</w:t>
      </w:r>
      <w:r>
        <w:t xml:space="preserve"> </w:t>
      </w:r>
      <w:r>
        <w:rPr>
          <w:bCs/>
          <w:b/>
        </w:rPr>
        <w:t xml:space="preserve">Social Worker</w:t>
      </w:r>
      <w:r>
        <w:t xml:space="preserve">. This case study examines how modernizing social work practices in Riyadh aligns with broader national goals, aiming to improve quality of life for citizens and residents while addressing unique cultural dynamics.</w:t>
      </w:r>
    </w:p>
    <w:bookmarkEnd w:id="20"/>
    <w:bookmarkStart w:id="21" w:name="X7771abe9b993baea1bdcac2e9d4b55ad40f4ea7"/>
    <w:p>
      <w:pPr>
        <w:pStyle w:val="Heading2"/>
      </w:pPr>
      <w:r>
        <w:t xml:space="preserve">2. Background: The Context of Saudi Arabia, Riyadh</w:t>
      </w:r>
    </w:p>
    <w:p>
      <w:pPr>
        <w:pStyle w:val="FirstParagraph"/>
      </w:pPr>
      <w:r>
        <w:t xml:space="preserve">Riyadh is not merely an administrative hub but a rapidly urbanizing metropolis that attracts talent from across the globe and within the Kingdom. This demographic shift presents complex social challenges, including family restructuring due to labor migration, the integration of expatriate populations, and evolving expectations regarding mental health and social support among Saudi nationals. Historically, social welfare in</w:t>
      </w:r>
      <w:r>
        <w:t xml:space="preserve"> </w:t>
      </w:r>
      <w:r>
        <w:rPr>
          <w:bCs/>
          <w:b/>
        </w:rPr>
        <w:t xml:space="preserve">Saudi Arabia</w:t>
      </w:r>
      <w:r>
        <w:t xml:space="preserve"> </w:t>
      </w:r>
      <w:r>
        <w:t xml:space="preserve">was heavily reliant on extended family networks and charitable organizations (Zakat). However, the modern state has recognized the need for a structured, professionalized approach to social services to ensure sustainability and effectiveness.</w:t>
      </w:r>
    </w:p>
    <w:p>
      <w:pPr>
        <w:pStyle w:val="BodyText"/>
      </w:pPr>
      <w:r>
        <w:t xml:space="preserve">The Ministry of Human Resources and Social Development (MHRSD) in</w:t>
      </w:r>
      <w:r>
        <w:t xml:space="preserve"> </w:t>
      </w:r>
      <w:r>
        <w:rPr>
          <w:bCs/>
          <w:b/>
        </w:rPr>
        <w:t xml:space="preserve">Saudi Arabia</w:t>
      </w:r>
      <w:r>
        <w:t xml:space="preserve"> </w:t>
      </w:r>
      <w:r>
        <w:t xml:space="preserve">has taken significant steps to regulate the profession of social work. In Riyadh, this regulatory framework is being tested against the realities of a fast-paced urban environment where traditional support systems are under strain.</w:t>
      </w:r>
    </w:p>
    <w:bookmarkEnd w:id="21"/>
    <w:bookmarkStart w:id="24" w:name="Xbe2d42faa6e935c56c4026ce8682fc1491d75d8"/>
    <w:p>
      <w:pPr>
        <w:pStyle w:val="Heading2"/>
      </w:pPr>
      <w:r>
        <w:t xml:space="preserve">3. Defining the Modern Social Worker in Riyadh</w:t>
      </w:r>
    </w:p>
    <w:p>
      <w:pPr>
        <w:pStyle w:val="FirstParagraph"/>
      </w:pPr>
      <w:r>
        <w:t xml:space="preserve">The contemporary</w:t>
      </w:r>
      <w:r>
        <w:t xml:space="preserve"> </w:t>
      </w:r>
      <w:r>
        <w:rPr>
          <w:bCs/>
          <w:b/>
        </w:rPr>
        <w:t xml:space="preserve">Social Worker</w:t>
      </w:r>
      <w:r>
        <w:t xml:space="preserve"> </w:t>
      </w:r>
      <w:r>
        <w:t xml:space="preserve">in Riyadh operates at the intersection of cultural tradition and modern clinical practice. Unlike previous eras where social assistance was primarily material aid, today’s</w:t>
      </w:r>
      <w:r>
        <w:t xml:space="preserve"> </w:t>
      </w:r>
      <w:r>
        <w:rPr>
          <w:bCs/>
          <w:b/>
        </w:rPr>
        <w:t xml:space="preserve">Social Worker</w:t>
      </w:r>
      <w:r>
        <w:t xml:space="preserve"> </w:t>
      </w:r>
      <w:r>
        <w:t xml:space="preserve">is trained in psychosocial assessment, crisis intervention, case management, and community development.</w:t>
      </w:r>
    </w:p>
    <w:bookmarkStart w:id="22" w:name="cultural-competency-as-a-core-competency"/>
    <w:p>
      <w:pPr>
        <w:pStyle w:val="Heading3"/>
      </w:pPr>
      <w:r>
        <w:t xml:space="preserve">3.1 Cultural Competency as a Core Competency</w:t>
      </w:r>
    </w:p>
    <w:p>
      <w:pPr>
        <w:pStyle w:val="FirstParagraph"/>
      </w:pPr>
      <w:r>
        <w:t xml:space="preserve">In the context of</w:t>
      </w:r>
      <w:r>
        <w:t xml:space="preserve"> </w:t>
      </w:r>
      <w:r>
        <w:rPr>
          <w:bCs/>
          <w:b/>
        </w:rPr>
        <w:t xml:space="preserve">Saudi Arabia</w:t>
      </w:r>
      <w:r>
        <w:t xml:space="preserve">, a successful</w:t>
      </w:r>
      <w:r>
        <w:t xml:space="preserve"> </w:t>
      </w:r>
      <w:r>
        <w:rPr>
          <w:bCs/>
          <w:b/>
        </w:rPr>
        <w:t xml:space="preserve">Social Worker</w:t>
      </w:r>
      <w:r>
        <w:t xml:space="preserve"> </w:t>
      </w:r>
      <w:r>
        <w:t xml:space="preserve">must possess deep cultural competency. This involves understanding Islamic principles regarding charity, family honor, and privacy. For instance, when addressing domestic issues in Riyadh, a</w:t>
      </w:r>
    </w:p>
    <w:p>
      <w:pPr>
        <w:pStyle w:val="BodyText"/>
      </w:pPr>
      <w:r>
        <w:t xml:space="preserve">Social Worker must navigate these sensitivities to ensure that interventions do not destabilize the family unit further but rather strengthen it according to societal values. The case study highlights that the most effective</w:t>
      </w:r>
      <w:r>
        <w:t xml:space="preserve"> </w:t>
      </w:r>
      <w:r>
        <w:rPr>
          <w:bCs/>
          <w:b/>
        </w:rPr>
        <w:t xml:space="preserve">Social Worker</w:t>
      </w:r>
      <w:r>
        <w:t xml:space="preserve"> </w:t>
      </w:r>
      <w:r>
        <w:t xml:space="preserve">professionals in Riyadh are those who can bridge the gap between Western social work theories and local Islamic ethical frameworks.</w:t>
      </w:r>
    </w:p>
    <w:bookmarkEnd w:id="22"/>
    <w:bookmarkStart w:id="23" w:name="specialization-areas-in-riyadh"/>
    <w:p>
      <w:pPr>
        <w:pStyle w:val="Heading3"/>
      </w:pPr>
      <w:r>
        <w:t xml:space="preserve">3.2 Specialization Areas in Riyadh</w:t>
      </w:r>
    </w:p>
    <w:p>
      <w:pPr>
        <w:pStyle w:val="FirstParagraph"/>
      </w:pPr>
      <w:r>
        <w:t xml:space="preserve">In major cities like Riyadh, social workers often specialize. Key areas include:</w:t>
      </w:r>
    </w:p>
    <w:p>
      <w:pPr>
        <w:numPr>
          <w:ilvl w:val="0"/>
          <w:numId w:val="1001"/>
        </w:numPr>
        <w:pStyle w:val="Compact"/>
      </w:pPr>
      <w:r>
        <w:rPr>
          <w:bCs/>
          <w:b/>
        </w:rPr>
        <w:t xml:space="preserve">Youth Development:</w:t>
      </w:r>
    </w:p>
    <w:p>
      <w:pPr>
        <w:numPr>
          <w:ilvl w:val="0"/>
          <w:numId w:val="1001"/>
        </w:numPr>
        <w:pStyle w:val="Compact"/>
      </w:pPr>
      <w:r>
        <w:rPr>
          <w:bCs/>
          <w:b/>
        </w:rPr>
        <w:t xml:space="preserve">Elderly Care:</w:t>
      </w:r>
    </w:p>
    <w:p>
      <w:pPr>
        <w:numPr>
          <w:ilvl w:val="0"/>
          <w:numId w:val="1001"/>
        </w:numPr>
        <w:pStyle w:val="Compact"/>
      </w:pPr>
      <w:r>
        <w:rPr>
          <w:bCs/>
          <w:b/>
        </w:rPr>
        <w:t xml:space="preserve">Cross-Cultural Integration:</w:t>
      </w:r>
      <w:r>
        <w:t xml:space="preserve">Assisting expatriate communities in adapting to local laws and customs while advocating for their rights within legal boundaries.</w:t>
      </w:r>
    </w:p>
    <w:bookmarkEnd w:id="23"/>
    <w:bookmarkEnd w:id="24"/>
    <w:bookmarkStart w:id="28" w:name="X8b0d09fe044789d0622d3b50492ec04d5f4086b"/>
    <w:p>
      <w:pPr>
        <w:pStyle w:val="Heading2"/>
      </w:pPr>
      <w:r>
        <w:t xml:space="preserve">4. Case Scenario: The "Al-Nour" Family Intervention</w:t>
      </w:r>
    </w:p>
    <w:p>
      <w:pPr>
        <w:pStyle w:val="FirstParagraph"/>
      </w:pPr>
      <w:r>
        <w:t xml:space="preserve">To illustrate the practical application of social work in Riyadh, we examine a composite case scenario involving a family identified as "high risk" by local community centers.</w:t>
      </w:r>
    </w:p>
    <w:bookmarkStart w:id="25" w:name="the-problem"/>
    <w:p>
      <w:pPr>
        <w:pStyle w:val="Heading3"/>
      </w:pPr>
      <w:r>
        <w:t xml:space="preserve">4.1 The Problem</w:t>
      </w:r>
    </w:p>
    <w:p>
      <w:pPr>
        <w:pStyle w:val="FirstParagraph"/>
      </w:pPr>
      <w:r>
        <w:t xml:space="preserve">The Al-Nour family, residing in a central neighborhood of Riyadh, faced financial instability due to the father's job loss and behavioral health issues stemming from unemployment stress. Tensions rose within the household, affecting the children's schooling and mental well-being. Traditional community elders were consulted but lacked the clinical tools to address underlying psychological factors.</w:t>
      </w:r>
    </w:p>
    <w:bookmarkEnd w:id="25"/>
    <w:bookmarkStart w:id="26" w:name="the-intervention-by-a-social-worker"/>
    <w:p>
      <w:pPr>
        <w:pStyle w:val="Heading3"/>
      </w:pPr>
      <w:r>
        <w:t xml:space="preserve">4.2 The Intervention by a Social Worker</w:t>
      </w:r>
    </w:p>
    <w:p>
      <w:pPr>
        <w:pStyle w:val="FirstParagraph"/>
      </w:pPr>
      <w:r>
        <w:t xml:space="preserve">A certified</w:t>
      </w:r>
      <w:r>
        <w:t xml:space="preserve"> </w:t>
      </w:r>
      <w:r>
        <w:rPr>
          <w:bCs/>
          <w:b/>
        </w:rPr>
        <w:t xml:space="preserve">Social Worker</w:t>
      </w:r>
      <w:r>
        <w:t xml:space="preserve">, deployed by a local NGO supported by government grants, was assigned to the case. The approach followed three phases:</w:t>
      </w:r>
    </w:p>
    <w:p>
      <w:pPr>
        <w:numPr>
          <w:ilvl w:val="0"/>
          <w:numId w:val="1002"/>
        </w:numPr>
        <w:pStyle w:val="Compact"/>
      </w:pPr>
      <w:r>
        <w:rPr>
          <w:bCs/>
          <w:b/>
        </w:rPr>
        <w:t xml:space="preserve">Assessment:</w:t>
      </w:r>
      <w:r>
        <w:t xml:space="preserve">The</w:t>
      </w:r>
    </w:p>
    <w:p>
      <w:pPr>
        <w:numPr>
          <w:ilvl w:val="0"/>
          <w:numId w:val="1000"/>
        </w:numPr>
        <w:pStyle w:val="Compact"/>
      </w:pPr>
      <w:r>
        <w:t xml:space="preserve">Social Worker conducted home visits, respecting privacy norms (ensuring appropriate gender matching for interactions where required), and assessed the family’s financial, emotional, and educational needs.</w:t>
      </w:r>
    </w:p>
    <w:p>
      <w:pPr>
        <w:numPr>
          <w:ilvl w:val="0"/>
          <w:numId w:val="1002"/>
        </w:numPr>
        <w:pStyle w:val="Compact"/>
      </w:pPr>
      <w:r>
        <w:t xml:space="preserve">Mobilization:The social worker connected the father with vocational training programs at the Human Resources Development Fund (HADAF) and provided counseling sessions to manage stress. Simultaneously, school counselors were engaged to support the children academically.</w:t>
      </w:r>
    </w:p>
    <w:p>
      <w:pPr>
        <w:numPr>
          <w:ilvl w:val="0"/>
          <w:numId w:val="1002"/>
        </w:numPr>
        <w:pStyle w:val="Compact"/>
      </w:pPr>
      <w:r>
        <w:rPr>
          <w:bCs/>
          <w:b/>
        </w:rPr>
        <w:t xml:space="preserve">Empowerment:</w:t>
      </w:r>
      <w:r>
        <w:t xml:space="preserve">Rather than providing long-term financial handouts, the</w:t>
      </w:r>
    </w:p>
    <w:p>
      <w:pPr>
        <w:numPr>
          <w:ilvl w:val="0"/>
          <w:numId w:val="1000"/>
        </w:numPr>
        <w:pStyle w:val="Compact"/>
      </w:pPr>
      <w:r>
        <w:t xml:space="preserve">Social Worker focused on empowering the family unit to become self-sufficient, coaching them on budgeting and communication skills.</w:t>
      </w:r>
    </w:p>
    <w:bookmarkEnd w:id="26"/>
    <w:bookmarkStart w:id="27" w:name="outcomes"/>
    <w:p>
      <w:pPr>
        <w:pStyle w:val="Heading3"/>
      </w:pPr>
      <w:r>
        <w:t xml:space="preserve">4.3 Outcomes</w:t>
      </w:r>
    </w:p>
    <w:p>
      <w:pPr>
        <w:pStyle w:val="FirstParagraph"/>
      </w:pPr>
      <w:r>
        <w:t xml:space="preserve">Six months later, the father had secured employment, the marital relationship had stabilized through improved communication strategies learned in therapy, and the children returned to regular attendance at school. This outcome demonstrates the efficacy of professional social work intervention in Riyadh when integrated with local resources.</w:t>
      </w:r>
    </w:p>
    <w:bookmarkEnd w:id="27"/>
    <w:bookmarkEnd w:id="28"/>
    <w:bookmarkStart w:id="29" w:name="Xc4f62c8e6152175bd1947ee1a020b99274f6d2b"/>
    <w:p>
      <w:pPr>
        <w:pStyle w:val="Heading2"/>
      </w:pPr>
      <w:r>
        <w:t xml:space="preserve">5. Challenges Faced by Social Workers in Saudi Arabia</w:t>
      </w:r>
    </w:p>
    <w:p>
      <w:pPr>
        <w:pStyle w:val="FirstParagraph"/>
      </w:pPr>
      <w:r>
        <w:t xml:space="preserve">Despite progress, several challenges remain for the profession of social worker in</w:t>
      </w:r>
      <w:r>
        <w:t xml:space="preserve"> </w:t>
      </w:r>
      <w:r>
        <w:rPr>
          <w:bCs/>
          <w:b/>
        </w:rPr>
        <w:t xml:space="preserve">Saudi Arabia</w:t>
      </w:r>
      <w:r>
        <w:t xml:space="preserve">, particularly in major hubs like Riyadh:</w:t>
      </w:r>
    </w:p>
    <w:p>
      <w:pPr>
        <w:numPr>
          <w:ilvl w:val="0"/>
          <w:numId w:val="1003"/>
        </w:numPr>
        <w:pStyle w:val="Compact"/>
      </w:pPr>
      <w:r>
        <w:rPr>
          <w:bCs/>
          <w:b/>
        </w:rPr>
        <w:t xml:space="preserve">Stigma Surrounding Mental Health:</w:t>
      </w:r>
      <w:r>
        <w:t xml:space="preserve">Cultural stigma often prevents families from seeking early help. Social workers must employ subtle, indirect approaches to encourage counseling.</w:t>
      </w:r>
    </w:p>
    <w:p>
      <w:pPr>
        <w:numPr>
          <w:ilvl w:val="0"/>
          <w:numId w:val="1003"/>
        </w:numPr>
        <w:pStyle w:val="Compact"/>
      </w:pPr>
      <w:r>
        <w:t xml:space="preserve">Data Privacy Concerns:In close-knit communities in Riyadh, maintaining confidentiality is difficult. Social workers must rigorously adhere to privacy laws and ethical standards to build trust.</w:t>
      </w:r>
    </w:p>
    <w:p>
      <w:pPr>
        <w:numPr>
          <w:ilvl w:val="0"/>
          <w:numId w:val="1003"/>
        </w:numPr>
        <w:pStyle w:val="Compact"/>
      </w:pPr>
      <w:r>
        <w:rPr>
          <w:bCs/>
          <w:b/>
        </w:rPr>
        <w:t xml:space="preserve">Rapidly Changing Demographics:</w:t>
      </w:r>
      <w:r>
        <w:t xml:space="preserve">The influx of diverse populations requires continuous training for social workers to remain culturally competent and legally informed.</w:t>
      </w:r>
    </w:p>
    <w:bookmarkEnd w:id="29"/>
    <w:bookmarkStart w:id="30" w:name="strategic-recommendations"/>
    <w:p>
      <w:pPr>
        <w:pStyle w:val="Heading2"/>
      </w:pPr>
      <w:r>
        <w:t xml:space="preserve">6. Strategic Recommendations</w:t>
      </w:r>
    </w:p>
    <w:p>
      <w:pPr>
        <w:pStyle w:val="FirstParagraph"/>
      </w:pPr>
      <w:r>
        <w:t xml:space="preserve">To further strengthen the role of the social worker in Riyadh, this case study recommends the following strategies aligned with Vision 2030:</w:t>
      </w:r>
    </w:p>
    <w:p>
      <w:pPr>
        <w:numPr>
          <w:ilvl w:val="0"/>
          <w:numId w:val="1004"/>
        </w:numPr>
        <w:pStyle w:val="Compact"/>
      </w:pPr>
      <w:r>
        <w:rPr>
          <w:bCs/>
          <w:b/>
        </w:rPr>
        <w:t xml:space="preserve">Expansion of Curricula:</w:t>
      </w:r>
      <w:r>
        <w:t xml:space="preserve">Educational institutions in Saudi Arabia should expand social work degrees to include more modules on crisis management, digital literacy for social services, and cross-cultural communication.</w:t>
      </w:r>
    </w:p>
    <w:p>
      <w:pPr>
        <w:numPr>
          <w:ilvl w:val="0"/>
          <w:numId w:val="1004"/>
        </w:numPr>
        <w:pStyle w:val="Compact"/>
      </w:pPr>
      <w:r>
        <w:rPr>
          <w:bCs/>
          <w:b/>
        </w:rPr>
        <w:t xml:space="preserve">Digital Integration:</w:t>
      </w:r>
      <w:r>
        <w:t xml:space="preserve">Riyadh is a smart city. Social workers must be trained to utilize tele-social work platforms to reach remote or home-bound clients efficiently.</w:t>
      </w:r>
    </w:p>
    <w:p>
      <w:pPr>
        <w:numPr>
          <w:ilvl w:val="0"/>
          <w:numId w:val="1004"/>
        </w:numPr>
        <w:pStyle w:val="Compact"/>
      </w:pPr>
      <w:r>
        <w:rPr>
          <w:bCs/>
          <w:b/>
        </w:rPr>
        <w:t xml:space="preserve">Promotion of the Profession:</w:t>
      </w:r>
      <w:r>
        <w:t xml:space="preserve">National awareness campaigns should highlight the professional nature of social work, reducing stigma and encouraging young Saudis to pursue careers as social workers.</w:t>
      </w:r>
    </w:p>
    <w:bookmarkEnd w:id="30"/>
    <w:bookmarkStart w:id="31" w:name="conclusion"/>
    <w:p>
      <w:pPr>
        <w:pStyle w:val="Heading2"/>
      </w:pPr>
      <w:r>
        <w:t xml:space="preserve">7. Conclusion</w:t>
      </w:r>
    </w:p>
    <w:p>
      <w:pPr>
        <w:pStyle w:val="FirstParagraph"/>
      </w:pPr>
      <w:r>
        <w:t xml:space="preserve">The evolution of the social worker in Riyadh is a microcosm of the broader changes occurring across Saudi Arabia. As the nation moves towards a diversified economy and a more socially cohesive society, the demand for skilled, culturally aware, and ethically grounded social workers will continue to grow. The case study of the Al-Nour family exemplifies how professional intervention can transform vulnerable situations into stories of resilience. By investing in this profession, Saudi Arabia not only upholds its commitment to humanitarian values but also ensures sustainable social stability in one of the most dynamic cities in the region.</w:t>
      </w:r>
    </w:p>
    <w:p>
      <w:pPr>
        <w:pStyle w:val="BodyText"/>
      </w:pPr>
      <w:r>
        <w:t xml:space="preserve">The future success of social services in Riyadh depends on the continued collaboration between government bodies, academic institutions, and practicing</w:t>
      </w:r>
      <w:r>
        <w:t xml:space="preserve"> </w:t>
      </w:r>
      <w:r>
        <w:rPr>
          <w:bCs/>
          <w:b/>
        </w:rPr>
        <w:t xml:space="preserve">Social Workers</w:t>
      </w:r>
      <w:r>
        <w:t xml:space="preserve">, all working within the unique cultural tapestry that defines life in Saudi Arabia.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Social Welfare Frameworks in Saudi Arabia, Riyadh</dc:title>
  <dc:creator/>
  <cp:keywords/>
  <dcterms:created xsi:type="dcterms:W3CDTF">2026-07-29T05:49:51Z</dcterms:created>
  <dcterms:modified xsi:type="dcterms:W3CDTF">2026-07-29T05:49:51Z</dcterms:modified>
</cp:coreProperties>
</file>

<file path=docProps/custom.xml><?xml version="1.0" encoding="utf-8"?>
<Properties xmlns="http://schemas.openxmlformats.org/officeDocument/2006/custom-properties" xmlns:vt="http://schemas.openxmlformats.org/officeDocument/2006/docPropsVTypes"/>
</file>