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73dd5b961ee4720624e57e535e5edc4d167fc31"/>
    <w:p>
      <w:pPr>
        <w:pStyle w:val="Heading1"/>
      </w:pPr>
      <w:r>
        <w:t xml:space="preserve">The Role of the Social Worker in South Korea Seoul</w:t>
      </w:r>
    </w:p>
    <w:p>
      <w:pPr>
        <w:pStyle w:val="FirstParagraph"/>
      </w:pPr>
      <w:r>
        <w:t xml:space="preserve">In the rapidly evolving urban landscape of</w:t>
      </w:r>
      <w:r>
        <w:t xml:space="preserve"> </w:t>
      </w:r>
      <w:r>
        <w:rPr>
          <w:bCs/>
          <w:b/>
        </w:rPr>
        <w:t xml:space="preserve">South Korea Seoul</w:t>
      </w:r>
      <w:r>
        <w:t xml:space="preserve">, the profession of social work has undergone a profound transformation. Historically viewed through a lens of charity or limited state welfare, modern social work in this megacity is increasingly recognized as a critical pillar for maintaining social cohesion and addressing complex systemic issues. This case study explores the multifaceted role of the</w:t>
      </w:r>
      <w:r>
        <w:t xml:space="preserve"> </w:t>
      </w:r>
      <w:r>
        <w:rPr>
          <w:bCs/>
          <w:b/>
        </w:rPr>
        <w:t xml:space="preserve">Social Worker</w:t>
      </w:r>
      <w:r>
        <w:t xml:space="preserve"> </w:t>
      </w:r>
      <w:r>
        <w:t xml:space="preserve">within the unique cultural and bureaucratic framework of</w:t>
      </w:r>
      <w:r>
        <w:t xml:space="preserve"> </w:t>
      </w:r>
      <w:r>
        <w:rPr>
          <w:bCs/>
          <w:b/>
        </w:rPr>
        <w:t xml:space="preserve">South Korea Seoul</w:t>
      </w:r>
      <w:r>
        <w:t xml:space="preserve">, examining how professionals navigate traditional Confucian values, rapid demographic shifts, and stringent government regulations.</w:t>
      </w:r>
    </w:p>
    <w:bookmarkStart w:id="20" w:name="the-context-a-megacity-under-pressure"/>
    <w:p>
      <w:pPr>
        <w:pStyle w:val="Heading2"/>
      </w:pPr>
      <w:r>
        <w:t xml:space="preserve">The Context: A Megacity Under Pressure</w:t>
      </w:r>
    </w:p>
    <w:p>
      <w:pPr>
        <w:pStyle w:val="FirstParagraph"/>
      </w:pPr>
      <w:r>
        <w:rPr>
          <w:bCs/>
          <w:b/>
        </w:rPr>
        <w:t xml:space="preserve">South Korea Seoul</w:t>
      </w:r>
      <w:r>
        <w:t xml:space="preserve">, home to over ten million residents in its metropolitan area, presents a unique set of challenges. It is one of the most densely populated cities globally, characterized by high housing costs, intense academic competition for youth, and an aging population that requires intensive care. In this environment, the</w:t>
      </w:r>
      <w:r>
        <w:t xml:space="preserve"> </w:t>
      </w:r>
      <w:r>
        <w:rPr>
          <w:bCs/>
          <w:b/>
        </w:rPr>
        <w:t xml:space="preserve">Social Worker</w:t>
      </w:r>
      <w:r>
        <w:t xml:space="preserve"> </w:t>
      </w:r>
      <w:r>
        <w:t xml:space="preserve">does not operate merely as a counselor but as an essential advocate and case manager bridging individual needs with municipal resources.</w:t>
      </w:r>
    </w:p>
    <w:p>
      <w:pPr>
        <w:pStyle w:val="BodyText"/>
      </w:pPr>
      <w:r>
        <w:t xml:space="preserve">The cultural backdrop of</w:t>
      </w:r>
      <w:r>
        <w:t xml:space="preserve"> </w:t>
      </w:r>
      <w:r>
        <w:rPr>
          <w:bCs/>
          <w:b/>
        </w:rPr>
        <w:t xml:space="preserve">South Korea Seoul</w:t>
      </w:r>
      <w:r>
        <w:t xml:space="preserve"> </w:t>
      </w:r>
      <w:r>
        <w:t xml:space="preserve">is deeply influenced by Confucianism, which emphasizes family hierarchy and collectivism. Consequently, there has traditionally been a stigma surrounding the use of professional social services, as seeking help was often seen as airing dirty laundry or failing to care for one’s own family. However, in recent decades</w:t>
      </w:r>
      <w:r>
        <w:t xml:space="preserve"> </w:t>
      </w:r>
      <w:r>
        <w:rPr>
          <w:bCs/>
          <w:b/>
        </w:rPr>
        <w:t xml:space="preserve">South Korea Seoul</w:t>
      </w:r>
      <w:r>
        <w:t xml:space="preserve"> </w:t>
      </w:r>
      <w:r>
        <w:t xml:space="preserve">has witnessed significant policy shifts toward welfare expansion, forcing the role of the</w:t>
      </w:r>
      <w:r>
        <w:t xml:space="preserve"> </w:t>
      </w:r>
      <w:r>
        <w:rPr>
          <w:bCs/>
          <w:b/>
        </w:rPr>
        <w:t xml:space="preserve">Social Worker</w:t>
      </w:r>
      <w:r>
        <w:t xml:space="preserve"> </w:t>
      </w:r>
      <w:r>
        <w:t xml:space="preserve">to adapt. Today, a modern</w:t>
      </w:r>
      <w:r>
        <w:t xml:space="preserve"> </w:t>
      </w:r>
      <w:r>
        <w:rPr>
          <w:bCs/>
          <w:b/>
        </w:rPr>
        <w:t xml:space="preserve">Social Worker</w:t>
      </w:r>
      <w:r>
        <w:t xml:space="preserve"> </w:t>
      </w:r>
      <w:r>
        <w:t xml:space="preserve">must possess not only clinical skills but also high cultural competency to dismantle these deep-seated stigmas.</w:t>
      </w:r>
    </w:p>
    <w:bookmarkEnd w:id="20"/>
    <w:bookmarkStart w:id="24" w:name="Xdb93310d10087fbd85110a9732da500e8434c8e"/>
    <w:p>
      <w:pPr>
        <w:pStyle w:val="Heading2"/>
      </w:pPr>
      <w:r>
        <w:t xml:space="preserve">Cases in Point: Specific Roles of the Social Worker</w:t>
      </w:r>
    </w:p>
    <w:p>
      <w:pPr>
        <w:pStyle w:val="FirstParagraph"/>
      </w:pPr>
      <w:r>
        <w:t xml:space="preserve">To understand the practical application of social work in this region, it is necessary to examine specific scenarios where a</w:t>
      </w:r>
      <w:r>
        <w:t xml:space="preserve"> </w:t>
      </w:r>
      <w:r>
        <w:rPr>
          <w:bCs/>
          <w:b/>
        </w:rPr>
        <w:t xml:space="preserve">Social Worker</w:t>
      </w:r>
      <w:r>
        <w:t xml:space="preserve"> </w:t>
      </w:r>
      <w:r>
        <w:t xml:space="preserve">provides indispensable service within</w:t>
      </w:r>
      <w:r>
        <w:t xml:space="preserve"> </w:t>
      </w:r>
      <w:r>
        <w:rPr>
          <w:bCs/>
          <w:b/>
        </w:rPr>
        <w:t xml:space="preserve">South Korea Seoul</w:t>
      </w:r>
      <w:r>
        <w:t xml:space="preserve">.</w:t>
      </w:r>
    </w:p>
    <w:bookmarkStart w:id="21" w:name="multicultural-family-integration"/>
    <w:p>
      <w:pPr>
        <w:pStyle w:val="Heading3"/>
      </w:pPr>
      <w:r>
        <w:t xml:space="preserve">Multicultural Family Integration</w:t>
      </w:r>
    </w:p>
    <w:p>
      <w:pPr>
        <w:pStyle w:val="FirstParagraph"/>
      </w:pPr>
      <w:r>
        <w:rPr>
          <w:bCs/>
          <w:b/>
        </w:rPr>
        <w:t xml:space="preserve">Rapid globalization has transformed South Korea Seoul into an increasingly diverse society. Many families now consist of Korean nationals marrying foreign partners from Southeast Asia, Central Asia, and beyond.</w:t>
      </w:r>
    </w:p>
    <w:p>
      <w:pPr>
        <w:pStyle w:val="BodyText"/>
      </w:pPr>
      <w:r>
        <w:t xml:space="preserve">In</w:t>
      </w:r>
      <w:r>
        <w:t xml:space="preserve"> </w:t>
      </w:r>
      <w:r>
        <w:rPr>
          <w:bCs/>
          <w:b/>
        </w:rPr>
        <w:t xml:space="preserve">South Korea Seoul</w:t>
      </w:r>
      <w:r>
        <w:t xml:space="preserve">, the</w:t>
      </w:r>
      <w:r>
        <w:t xml:space="preserve"> </w:t>
      </w:r>
      <w:r>
        <w:rPr>
          <w:bCs/>
          <w:b/>
        </w:rPr>
        <w:t xml:space="preserve">Social Worker</w:t>
      </w:r>
      <w:r>
        <w:t xml:space="preserve"> </w:t>
      </w:r>
      <w:r>
        <w:t xml:space="preserve">plays a pivotal role in multicultural support centers (Durojimo Center). These workers assist with language barriers, navigate complex visa regulations, and provide emotional support to children of mixed heritage who may face identity crises or discrimination in schools. For instance, a</w:t>
      </w:r>
      <w:r>
        <w:t xml:space="preserve"> </w:t>
      </w:r>
      <w:r>
        <w:rPr>
          <w:bCs/>
          <w:b/>
        </w:rPr>
        <w:t xml:space="preserve">Social Worker</w:t>
      </w:r>
      <w:r>
        <w:t xml:space="preserve"> </w:t>
      </w:r>
      <w:r>
        <w:t xml:space="preserve">might coordinate between a mother from Vietnam and local Korean school authorities to ensure the child’s educational needs are met without prejudice. This role requires the</w:t>
      </w:r>
      <w:r>
        <w:t xml:space="preserve"> </w:t>
      </w:r>
      <w:r>
        <w:rPr>
          <w:bCs/>
          <w:b/>
        </w:rPr>
        <w:t xml:space="preserve">Social Worker</w:t>
      </w:r>
      <w:r>
        <w:t xml:space="preserve"> </w:t>
      </w:r>
      <w:r>
        <w:t xml:space="preserve">to act as both an interpreter of culture and an advocate against systemic bias.</w:t>
      </w:r>
    </w:p>
    <w:bookmarkEnd w:id="21"/>
    <w:bookmarkStart w:id="22" w:name="the-elderly-care-crisis"/>
    <w:p>
      <w:pPr>
        <w:pStyle w:val="Heading3"/>
      </w:pPr>
      <w:r>
        <w:t xml:space="preserve">The Elderly Care Crisis</w:t>
      </w:r>
    </w:p>
    <w:p>
      <w:pPr>
        <w:pStyle w:val="FirstParagraph"/>
      </w:pPr>
      <w:r>
        <w:rPr>
          <w:bCs/>
          <w:b/>
        </w:rPr>
        <w:t xml:space="preserve">An incredibly high speed of aging makes elder care a critical issue in South Korea Seoul. As traditional family structures break down due to the demands of modern urban life, many elderly individuals face isolation.</w:t>
      </w:r>
    </w:p>
    <w:p>
      <w:pPr>
        <w:pStyle w:val="BodyText"/>
      </w:pPr>
      <w:r>
        <w:t xml:space="preserve">In</w:t>
      </w:r>
      <w:r>
        <w:t xml:space="preserve"> </w:t>
      </w:r>
      <w:r>
        <w:rPr>
          <w:bCs/>
          <w:b/>
        </w:rPr>
        <w:t xml:space="preserve">South Korea Seoul</w:t>
      </w:r>
      <w:r>
        <w:t xml:space="preserve">, community-based long-term care systems are managed heavily by local</w:t>
      </w:r>
      <w:r>
        <w:t xml:space="preserve"> </w:t>
      </w:r>
      <w:r>
        <w:rPr>
          <w:bCs/>
          <w:b/>
        </w:rPr>
        <w:t xml:space="preserve">Social Workers</w:t>
      </w:r>
      <w:r>
        <w:t xml:space="preserve">. They conduct home visits to assess the safety and health status of seniors who live alone (often referred to as "singe-sidae"). The</w:t>
      </w:r>
      <w:r>
        <w:t xml:space="preserve"> </w:t>
      </w:r>
      <w:r>
        <w:rPr>
          <w:bCs/>
          <w:b/>
        </w:rPr>
        <w:t xml:space="preserve">Social Worker</w:t>
      </w:r>
      <w:r>
        <w:t xml:space="preserve"> </w:t>
      </w:r>
      <w:r>
        <w:t xml:space="preserve">coordinates medical appointments, arranges for meal delivery services, and connects isolated seniors with community activities. Crucially, they serve as a surveillance network; if a</w:t>
      </w:r>
      <w:r>
        <w:t xml:space="preserve"> </w:t>
      </w:r>
      <w:r>
        <w:rPr>
          <w:bCs/>
          <w:b/>
        </w:rPr>
        <w:t xml:space="preserve">Social Worker</w:t>
      </w:r>
      <w:r>
        <w:t xml:space="preserve"> </w:t>
      </w:r>
      <w:r>
        <w:t xml:space="preserve">notices signs of neglect or sudden silence from their clients, they are legally and ethically bound to intervene. In the high-rise apartment complexes typical of</w:t>
      </w:r>
      <w:r>
        <w:t xml:space="preserve"> </w:t>
      </w:r>
      <w:r>
        <w:rPr>
          <w:bCs/>
          <w:b/>
        </w:rPr>
        <w:t xml:space="preserve">South Korea Seoul</w:t>
      </w:r>
      <w:r>
        <w:t xml:space="preserve">, the</w:t>
      </w:r>
      <w:r>
        <w:t xml:space="preserve"> </w:t>
      </w:r>
      <w:r>
        <w:rPr>
          <w:bCs/>
          <w:b/>
        </w:rPr>
        <w:t xml:space="preserve">Social Worker</w:t>
      </w:r>
      <w:r>
        <w:t xml:space="preserve"> </w:t>
      </w:r>
      <w:r>
        <w:t xml:space="preserve">often becomes the primary human connection for vulnerable elderly residents.</w:t>
      </w:r>
    </w:p>
    <w:bookmarkEnd w:id="22"/>
    <w:bookmarkStart w:id="23" w:name="Xd891f37024c7b6c4ac0f0f1cdbe2d91b631b916"/>
    <w:p>
      <w:pPr>
        <w:pStyle w:val="Heading3"/>
      </w:pPr>
      <w:r>
        <w:t xml:space="preserve">Youth Mental Health and Academic Pressure</w:t>
      </w:r>
    </w:p>
    <w:p>
      <w:pPr>
        <w:pStyle w:val="FirstParagraph"/>
      </w:pPr>
      <w:r>
        <w:rPr>
          <w:bCs/>
          <w:b/>
        </w:rPr>
        <w:t xml:space="preserve">The educational pressure in South Korea is legendary, leading to high rates of anxiety and depression among adolescents. The suicide rate among youth remains a significant public health concern.</w:t>
      </w:r>
    </w:p>
    <w:p>
      <w:pPr>
        <w:pStyle w:val="BodyText"/>
      </w:pPr>
      <w:r>
        <w:t xml:space="preserve">Schools in</w:t>
      </w:r>
      <w:r>
        <w:t xml:space="preserve"> </w:t>
      </w:r>
      <w:r>
        <w:rPr>
          <w:bCs/>
          <w:b/>
        </w:rPr>
        <w:t xml:space="preserve">South Korea Seoul</w:t>
      </w:r>
      <w:r>
        <w:t xml:space="preserve"> </w:t>
      </w:r>
      <w:r>
        <w:t xml:space="preserve">increasingly employ professional</w:t>
      </w:r>
      <w:r>
        <w:t xml:space="preserve"> </w:t>
      </w:r>
      <w:r>
        <w:rPr>
          <w:bCs/>
          <w:b/>
        </w:rPr>
        <w:t xml:space="preserve">Social Workers</w:t>
      </w:r>
      <w:r>
        <w:t xml:space="preserve">. Unlike traditional teachers, the</w:t>
      </w:r>
      <w:r>
        <w:t xml:space="preserve"> </w:t>
      </w:r>
      <w:r>
        <w:rPr>
          <w:bCs/>
          <w:b/>
        </w:rPr>
        <w:t xml:space="preserve">Social Worker</w:t>
      </w:r>
      <w:r>
        <w:t xml:space="preserve"> </w:t>
      </w:r>
      <w:r>
        <w:t xml:space="preserve">focuses on holistic well-being rather than academic metrics. They intervene in cases of bullying (which can be severe and digital), provide counseling for exam-related stress, and support at-risk youth from low-income households. In</w:t>
      </w:r>
      <w:r>
        <w:t xml:space="preserve"> </w:t>
      </w:r>
      <w:r>
        <w:rPr>
          <w:bCs/>
          <w:b/>
        </w:rPr>
        <w:t xml:space="preserve">South Korea Seoul</w:t>
      </w:r>
      <w:r>
        <w:t xml:space="preserve">, a school-based</w:t>
      </w:r>
      <w:r>
        <w:t xml:space="preserve"> </w:t>
      </w:r>
      <w:r>
        <w:rPr>
          <w:bCs/>
          <w:b/>
        </w:rPr>
        <w:t xml:space="preserve">Social Worker</w:t>
      </w:r>
      <w:r>
        <w:t xml:space="preserve"> </w:t>
      </w:r>
      <w:r>
        <w:t xml:space="preserve">often acts as the bridge between the rigid school administration and the distressed student, ensuring that disciplinary actions are paired with supportive interventions.</w:t>
      </w:r>
    </w:p>
    <w:bookmarkEnd w:id="23"/>
    <w:bookmarkEnd w:id="24"/>
    <w:bookmarkStart w:id="25" w:name="the-bureaucratic-landscape"/>
    <w:p>
      <w:pPr>
        <w:pStyle w:val="Heading2"/>
      </w:pPr>
      <w:r>
        <w:t xml:space="preserve">The Bureaucratic Landscape</w:t>
      </w:r>
    </w:p>
    <w:p>
      <w:pPr>
        <w:pStyle w:val="FirstParagraph"/>
      </w:pPr>
      <w:r>
        <w:t xml:space="preserve">The practice of social work in</w:t>
      </w:r>
      <w:r>
        <w:t xml:space="preserve"> </w:t>
      </w:r>
      <w:r>
        <w:rPr>
          <w:bCs/>
          <w:b/>
        </w:rPr>
        <w:t xml:space="preserve">South Korea Seoul</w:t>
      </w:r>
      <w:r>
        <w:t xml:space="preserve">s governed by strict national laws and local ordinances. The</w:t>
      </w:r>
      <w:r>
        <w:t xml:space="preserve"> </w:t>
      </w:r>
      <w:r>
        <w:rPr>
          <w:bCs/>
          <w:b/>
        </w:rPr>
        <w:t xml:space="preserve">Social Worker</w:t>
      </w:r>
      <w:r>
        <w:br/>
      </w:r>
      <w:r>
        <w:t xml:space="preserve">must navigate the "National Basic Livelihood Security Act" and various municipal welfare guidelines. This requires a high degree of administrative proficiency.</w:t>
      </w:r>
    </w:p>
    <w:p>
      <w:pPr>
        <w:numPr>
          <w:ilvl w:val="0"/>
          <w:numId w:val="1001"/>
        </w:numPr>
        <w:pStyle w:val="Compact"/>
      </w:pPr>
      <w:r>
        <w:rPr>
          <w:bCs/>
          <w:b/>
        </w:rPr>
        <w:t xml:space="preserve">Certification:</w:t>
      </w:r>
      <w:r>
        <w:t xml:space="preserve"> </w:t>
      </w:r>
      <w:r>
        <w:t xml:space="preserve">To practice in</w:t>
      </w:r>
      <w:r>
        <w:t xml:space="preserve"> </w:t>
      </w:r>
      <w:r>
        <w:rPr>
          <w:bCs/>
          <w:b/>
        </w:rPr>
        <w:t xml:space="preserve">South Korea Seoul</w:t>
      </w:r>
      <w:r>
        <w:t xml:space="preserve">, one must pass rigorous national examinations to become a certified</w:t>
      </w:r>
      <w:r>
        <w:t xml:space="preserve"> </w:t>
      </w:r>
      <w:r>
        <w:rPr>
          <w:bCs/>
          <w:b/>
        </w:rPr>
        <w:t xml:space="preserve">Social Worker</w:t>
      </w:r>
      <w:r>
        <w:t xml:space="preserve">. This ensures that the individuals managing sensitive cases possess standardized competencies.</w:t>
      </w:r>
    </w:p>
    <w:p>
      <w:pPr>
        <w:numPr>
          <w:ilvl w:val="0"/>
          <w:numId w:val="1001"/>
        </w:numPr>
        <w:pStyle w:val="Compact"/>
      </w:pPr>
      <w:r>
        <w:t xml:space="preserve">Funding Sources:The</w:t>
      </w:r>
      <w:r>
        <w:t xml:space="preserve"> </w:t>
      </w:r>
      <w:r>
        <w:rPr>
          <w:bCs/>
          <w:b/>
        </w:rPr>
        <w:t xml:space="preserve">Social Worker</w:t>
      </w:r>
      <w:r>
        <w:t xml:space="preserve"> </w:t>
      </w:r>
      <w:r>
        <w:t xml:space="preserve">often deals with limited budgets. They must be skilled in identifying government grants and non-profit partnerships available in</w:t>
      </w:r>
      <w:r>
        <w:t xml:space="preserve"> </w:t>
      </w:r>
      <w:r>
        <w:rPr>
          <w:bCs/>
          <w:b/>
        </w:rPr>
        <w:t xml:space="preserve">South Korea Seoul</w:t>
      </w:r>
      <w:r>
        <w:t xml:space="preserve">.</w:t>
      </w:r>
    </w:p>
    <w:p>
      <w:pPr>
        <w:numPr>
          <w:ilvl w:val="0"/>
          <w:numId w:val="1001"/>
        </w:numPr>
        <w:pStyle w:val="Compact"/>
      </w:pPr>
      <w:r>
        <w:t xml:space="preserve">Ethical Dilemmas:In a collectivist society like</w:t>
      </w:r>
      <w:r>
        <w:t xml:space="preserve"> </w:t>
      </w:r>
      <w:r>
        <w:rPr>
          <w:bCs/>
          <w:b/>
        </w:rPr>
        <w:t xml:space="preserve">South Korea Seoul</w:t>
      </w:r>
      <w:r>
        <w:t xml:space="preserve">, the individual rights of clients may sometimes conflict with family expectations. The professional</w:t>
      </w:r>
      <w:r>
        <w:t xml:space="preserve"> </w:t>
      </w:r>
      <w:r>
        <w:rPr>
          <w:bCs/>
          <w:b/>
        </w:rPr>
        <w:t xml:space="preserve">Social Worker</w:t>
      </w:r>
      <w:r>
        <w:t xml:space="preserve"> </w:t>
      </w:r>
      <w:r>
        <w:t xml:space="preserve">must constantly balance respecting cultural norms with upholding universal human rights.</w:t>
      </w:r>
    </w:p>
    <w:bookmarkEnd w:id="25"/>
    <w:bookmarkStart w:id="26" w:name="the-impact-and-future-outlook"/>
    <w:p>
      <w:pPr>
        <w:pStyle w:val="Heading2"/>
      </w:pPr>
      <w:r>
        <w:t xml:space="preserve">The Impact and Future Outlook</w:t>
      </w:r>
    </w:p>
    <w:p>
      <w:pPr>
        <w:pStyle w:val="FirstParagraph"/>
      </w:pPr>
      <w:r>
        <w:t xml:space="preserve">The introduction of professional social work has significantly improved quality of life metrics in</w:t>
      </w:r>
      <w:r>
        <w:t xml:space="preserve"> </w:t>
      </w:r>
      <w:r>
        <w:rPr>
          <w:bCs/>
          <w:b/>
        </w:rPr>
        <w:t xml:space="preserve">South Korea Seoul</w:t>
      </w:r>
      <w:r>
        <w:t xml:space="preserve">. By addressing the root causes of poverty, family violence, and social isolation, the</w:t>
      </w:r>
      <w:r>
        <w:t xml:space="preserve"> </w:t>
      </w:r>
      <w:r>
        <w:rPr>
          <w:bCs/>
          <w:b/>
        </w:rPr>
        <w:t xml:space="preserve">Social Worker</w:t>
      </w:r>
      <w:r>
        <w:t xml:space="preserve"> </w:t>
      </w:r>
      <w:r>
        <w:t xml:space="preserve">contributes to a more stable society.</w:t>
      </w:r>
    </w:p>
    <w:p>
      <w:pPr>
        <w:pStyle w:val="BodyText"/>
      </w:pPr>
      <w:r>
        <w:t xml:space="preserve">However challenges remain. There is a persistent need for greater public education to reduce stigma. Furthermore as digital technology advances there is an emerging role for the</w:t>
      </w:r>
      <w:r>
        <w:t xml:space="preserve"> </w:t>
      </w:r>
      <w:r>
        <w:rPr>
          <w:bCs/>
          <w:b/>
        </w:rPr>
        <w:t xml:space="preserve">Social Worker</w:t>
      </w:r>
      <w:r>
        <w:t xml:space="preserve"> </w:t>
      </w:r>
      <w:r>
        <w:t xml:space="preserve">in addressing cyberbullying and online addiction.</w:t>
      </w:r>
    </w:p>
    <w:p>
      <w:pPr>
        <w:pStyle w:val="BodyText"/>
      </w:pPr>
      <w:r>
        <w:t xml:space="preserve">In conclusion the</w:t>
      </w:r>
      <w:r>
        <w:t xml:space="preserve"> </w:t>
      </w:r>
      <w:r>
        <w:rPr>
          <w:bCs/>
          <w:b/>
        </w:rPr>
        <w:t xml:space="preserve">Social Worker</w:t>
      </w:r>
      <w:r>
        <w:t xml:space="preserve"> </w:t>
      </w:r>
      <w:r>
        <w:t xml:space="preserve">in</w:t>
      </w:r>
      <w:r>
        <w:t xml:space="preserve"> </w:t>
      </w:r>
      <w:r>
        <w:rPr>
          <w:bCs/>
          <w:b/>
        </w:rPr>
        <w:t xml:space="preserve">South Korea Seoul</w:t>
      </w:r>
      <w:r>
        <w:t xml:space="preserve"> </w:t>
      </w:r>
      <w:r>
        <w:t xml:space="preserve">is a dynamic professional who operates at the intersection of tradition and modernity. They are essential agents of change transforming a highly competitive urban environment into one that is more inclusive supportive for its most vulnerable members. As</w:t>
      </w:r>
      <w:r>
        <w:t xml:space="preserve"> </w:t>
      </w:r>
      <w:r>
        <w:rPr>
          <w:bCs/>
          <w:b/>
        </w:rPr>
        <w:t xml:space="preserve">South Korea Seoul</w:t>
      </w:r>
    </w:p>
    <w:p>
      <w:pPr>
        <w:pStyle w:val="BodyText"/>
      </w:pPr>
      <w:r>
        <w:t xml:space="preserve">This document serves as an educational case study regarding the professional functions of social workers in urban settings with a focus on South Korea Seoul.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South Korea Seoul</dc:title>
  <dc:creator/>
  <dc:language>en</dc:language>
  <cp:keywords/>
  <dcterms:created xsi:type="dcterms:W3CDTF">2026-07-29T15:28:29Z</dcterms:created>
  <dcterms:modified xsi:type="dcterms:W3CDTF">2026-07-29T15:28:29Z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