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Sudan</w:t>
      </w:r>
      <w:r>
        <w:t xml:space="preserve"> </w:t>
      </w:r>
      <w:r>
        <w:t xml:space="preserve">Khartoum</w:t>
      </w:r>
    </w:p>
    <w:bookmarkStart w:id="26" w:name="X35676a7a580c09b754af203369acdf933a4f03a"/>
    <w:p>
      <w:pPr>
        <w:pStyle w:val="Heading1"/>
      </w:pPr>
      <w:r>
        <w:t xml:space="preserve">Mitigating Trauma and Displacement in Sudan Khartoum: A Case Study of Professional Social Work Intervention</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Khartoum, Sudan</w:t>
      </w:r>
      <w:r>
        <w:br/>
      </w:r>
      <w:r>
        <w:rPr>
          <w:bCs/>
          <w:b/>
        </w:rPr>
        <w:t xml:space="preserve">Subject:</w:t>
      </w:r>
      <w:r>
        <w:t xml:space="preserve"> </w:t>
      </w:r>
      <w:r>
        <w:t xml:space="preserve">Integrated Psychosocial Support for Internally Displaced Families</w:t>
      </w:r>
    </w:p>
    <w:bookmarkStart w:id="20" w:name="X8371272e897a31ad2ae4ec3159adc40b45be8d0"/>
    <w:p>
      <w:pPr>
        <w:pStyle w:val="Heading2"/>
      </w:pPr>
      <w:r>
        <w:t xml:space="preserve">H1: Contextual Background and Environmental Challenges in Sudan Khartoum</w:t>
      </w:r>
    </w:p>
    <w:p>
      <w:pPr>
        <w:pStyle w:val="FirstParagraph"/>
      </w:pPr>
      <w:r>
        <w:t xml:space="preserve">The current humanitarian landscape in</w:t>
      </w:r>
      <w:r>
        <w:t xml:space="preserve"> </w:t>
      </w:r>
      <w:r>
        <w:rPr>
          <w:bCs/>
          <w:b/>
        </w:rPr>
        <w:t xml:space="preserve">Sudan Khartoum</w:t>
      </w:r>
      <w:r>
        <w:t xml:space="preserve"> </w:t>
      </w:r>
      <w:r>
        <w:t xml:space="preserve">presents one of the most complex emergency contexts globally. As the capital city and historical center of administration, culture, and commerce,</w:t>
      </w:r>
      <w:r>
        <w:t xml:space="preserve"> </w:t>
      </w:r>
      <w:r>
        <w:rPr>
          <w:bCs/>
          <w:b/>
        </w:rPr>
        <w:t xml:space="preserve">Sudan Khartoum</w:t>
      </w:r>
      <w:r>
        <w:t xml:space="preserve"> </w:t>
      </w:r>
      <w:r>
        <w:t xml:space="preserve">has become a focal point for both conflict dynamics and subsequent displacement. The intensification of hostilities within the urban fabric has led to widespread destruction of infrastructure, including healthcare facilities, schools, and residential neighborhoods. This environment creates an acute need for specialized social interventions that go beyond basic material aid.</w:t>
      </w:r>
    </w:p>
    <w:p>
      <w:pPr>
        <w:pStyle w:val="BodyText"/>
      </w:pPr>
      <w:r>
        <w:t xml:space="preserve">In this context, the role of a</w:t>
      </w:r>
      <w:r>
        <w:t xml:space="preserve"> </w:t>
      </w:r>
      <w:r>
        <w:rPr>
          <w:bCs/>
          <w:b/>
        </w:rPr>
        <w:t xml:space="preserve">Social Worker</w:t>
      </w:r>
      <w:r>
        <w:t xml:space="preserve"> </w:t>
      </w:r>
      <w:r>
        <w:t xml:space="preserve">is not merely supportive; it is critical to the survival and eventual resilience of vulnerable populations. The</w:t>
      </w:r>
      <w:r>
        <w:t xml:space="preserve"> </w:t>
      </w:r>
      <w:r>
        <w:rPr>
          <w:bCs/>
          <w:b/>
        </w:rPr>
        <w:t xml:space="preserve">Social Worker</w:t>
      </w:r>
      <w:r>
        <w:t xml:space="preserve"> </w:t>
      </w:r>
      <w:r>
        <w:t xml:space="preserve">operates in a setting where traditional community support structures have been fractured by violence, economic collapse, and mass migration. Understanding the specific socio-political dynamics of</w:t>
      </w:r>
      <w:r>
        <w:t xml:space="preserve"> </w:t>
      </w:r>
      <w:r>
        <w:rPr>
          <w:bCs/>
          <w:b/>
        </w:rPr>
        <w:t xml:space="preserve">Sudan Khartoum</w:t>
      </w:r>
      <w:r>
        <w:t xml:space="preserve"> </w:t>
      </w:r>
      <w:r>
        <w:t xml:space="preserve">is essential for any effective intervention strategy. The city’s dense population and diverse demographic makeup require culturally sensitive approaches that acknowledge local customs while addressing modern humanitarian crises.</w:t>
      </w:r>
    </w:p>
    <w:bookmarkEnd w:id="20"/>
    <w:bookmarkStart w:id="21" w:name="h2-case-profile-the-al-hassan-family"/>
    <w:p>
      <w:pPr>
        <w:pStyle w:val="Heading2"/>
      </w:pPr>
      <w:r>
        <w:t xml:space="preserve">H2: Case Profile – The Al-Hassan Family</w:t>
      </w:r>
    </w:p>
    <w:p>
      <w:pPr>
        <w:pStyle w:val="FirstParagraph"/>
      </w:pPr>
      <w:r>
        <w:t xml:space="preserve">To illustrate the multifaceted role of the</w:t>
      </w:r>
      <w:r>
        <w:t xml:space="preserve"> </w:t>
      </w:r>
      <w:r>
        <w:rPr>
          <w:bCs/>
          <w:b/>
        </w:rPr>
        <w:t xml:space="preserve">Social Worker</w:t>
      </w:r>
      <w:r>
        <w:t xml:space="preserve">, we examine a representative case study involving "The Al-Hassan Family." This composite case reflects common challenges faced by thousands in</w:t>
      </w:r>
      <w:r>
        <w:t xml:space="preserve"> </w:t>
      </w:r>
      <w:r>
        <w:rPr>
          <w:bCs/>
          <w:b/>
        </w:rPr>
        <w:t xml:space="preserve">Sudan Khartoum</w:t>
      </w:r>
      <w:r>
        <w:t xml:space="preserve">. The family consists of four members: Mr. Ahmed (father, former civil servant), Mrs. Layla (mother, home educator), and two children, Omar (14) and Salma (9). Following the escalation of conflict in their neighborhood in central</w:t>
      </w:r>
      <w:r>
        <w:t xml:space="preserve"> </w:t>
      </w:r>
      <w:r>
        <w:rPr>
          <w:bCs/>
          <w:b/>
        </w:rPr>
        <w:t xml:space="preserve">Sudan Khartoum</w:t>
      </w:r>
      <w:r>
        <w:t xml:space="preserve">, the family was forced to flee their home with only essential belongings.</w:t>
      </w:r>
    </w:p>
    <w:p>
      <w:pPr>
        <w:pStyle w:val="BodyText"/>
      </w:pPr>
      <w:r>
        <w:t xml:space="preserve">Upon relocating to a makeshift shelter site on the outskirts of</w:t>
      </w:r>
      <w:r>
        <w:t xml:space="preserve"> </w:t>
      </w:r>
      <w:r>
        <w:rPr>
          <w:bCs/>
          <w:b/>
        </w:rPr>
        <w:t xml:space="preserve">Sudan Khartoum</w:t>
      </w:r>
      <w:r>
        <w:t xml:space="preserve">, the Al-Hassan family faced immediate challenges: loss of income, separation from extended kin networks, exposure to security risks, and severe psychological distress. Mr. Ahmed suffered from acute anxiety due to his inability to provide for his family and fear for relatives remaining in the combat zone. Mrs. Layla experienced depression linked to the disruption of her children’s education and daily routine. Omar displayed aggressive behavioral changes at school, while Salma exhibited regression in speech development.</w:t>
      </w:r>
    </w:p>
    <w:bookmarkEnd w:id="21"/>
    <w:bookmarkStart w:id="22" w:name="X52f9a884137a2af34d2c4b77571eeda01660acd"/>
    <w:p>
      <w:pPr>
        <w:pStyle w:val="Heading2"/>
      </w:pPr>
      <w:r>
        <w:t xml:space="preserve">H3: The Intervention Strategy Implemented by the Social Worker</w:t>
      </w:r>
    </w:p>
    <w:p>
      <w:pPr>
        <w:pStyle w:val="FirstParagraph"/>
      </w:pPr>
      <w:r>
        <w:t xml:space="preserve">The</w:t>
      </w:r>
      <w:r>
        <w:t xml:space="preserve"> </w:t>
      </w:r>
      <w:r>
        <w:rPr>
          <w:bCs/>
          <w:b/>
        </w:rPr>
        <w:t xml:space="preserve">Social Worker</w:t>
      </w:r>
      <w:r>
        <w:t xml:space="preserve"> </w:t>
      </w:r>
      <w:r>
        <w:t xml:space="preserve">assigned to this case adopted a bio-psycho-social model of intervention, tailored specifically to the constraints and realities of life in</w:t>
      </w:r>
      <w:r>
        <w:t xml:space="preserve"> </w:t>
      </w:r>
      <w:r>
        <w:rPr>
          <w:bCs/>
          <w:b/>
        </w:rPr>
        <w:t xml:space="preserve">Sudan Khartoum</w:t>
      </w:r>
      <w:r>
        <w:t xml:space="preserve">. The intervention was divided into three phases: Assessment, Stabilization, and Empowerment.</w:t>
      </w:r>
    </w:p>
    <w:p>
      <w:pPr>
        <w:pStyle w:val="BodyText"/>
      </w:pPr>
      <w:r>
        <w:rPr>
          <w:bCs/>
          <w:b/>
        </w:rPr>
        <w:t xml:space="preserve">Phase 1: Comprehensive Assessment</w:t>
      </w:r>
      <w:r>
        <w:br/>
      </w:r>
      <w:r>
        <w:t xml:space="preserve">The initial engagement by the</w:t>
      </w:r>
      <w:r>
        <w:t xml:space="preserve"> </w:t>
      </w:r>
      <w:r>
        <w:rPr>
          <w:bCs/>
          <w:b/>
        </w:rPr>
        <w:t xml:space="preserve">Social Worker</w:t>
      </w:r>
      <w:r>
        <w:t xml:space="preserve"> </w:t>
      </w:r>
      <w:r>
        <w:t xml:space="preserve">involved building trust with the Al-Hassan family. In</w:t>
      </w:r>
      <w:r>
        <w:t xml:space="preserve"> </w:t>
      </w:r>
      <w:r>
        <w:rPr>
          <w:bCs/>
          <w:b/>
        </w:rPr>
        <w:t xml:space="preserve">Sudan Khartoum</w:t>
      </w:r>
      <w:r>
        <w:t xml:space="preserve">, skepticism toward outsiders is common due to prolonged instability. The</w:t>
      </w:r>
      <w:r>
        <w:t xml:space="preserve"> </w:t>
      </w:r>
      <w:r>
        <w:rPr>
          <w:bCs/>
          <w:b/>
        </w:rPr>
        <w:t xml:space="preserve">Social Worker</w:t>
      </w:r>
      <w:r>
        <w:t xml:space="preserve"> </w:t>
      </w:r>
      <w:r>
        <w:t xml:space="preserve">utilized community leaders and female volunteers to facilitate introductions, ensuring cultural appropriateness. A thorough assessment identified not only psychological trauma but also immediate needs regarding nutrition, hygiene, and legal documentation for displacement.</w:t>
      </w:r>
    </w:p>
    <w:p>
      <w:pPr>
        <w:pStyle w:val="BodyText"/>
      </w:pPr>
      <w:r>
        <w:rPr>
          <w:bCs/>
          <w:b/>
        </w:rPr>
        <w:t xml:space="preserve">Phase 2: Stabilization and Psychosocial Support</w:t>
      </w:r>
      <w:r>
        <w:br/>
      </w:r>
      <w:r>
        <w:t xml:space="preserve">Once basic needs were addressed through coordination with humanitarian aid agencies in</w:t>
      </w:r>
      <w:r>
        <w:t xml:space="preserve"> </w:t>
      </w:r>
      <w:r>
        <w:rPr>
          <w:bCs/>
          <w:b/>
        </w:rPr>
        <w:t xml:space="preserve">Sudan Khartoum</w:t>
      </w:r>
      <w:r>
        <w:t xml:space="preserve">, the</w:t>
      </w:r>
      <w:r>
        <w:t xml:space="preserve"> </w:t>
      </w:r>
      <w:r>
        <w:rPr>
          <w:bCs/>
          <w:b/>
        </w:rPr>
        <w:t xml:space="preserve">Social Worker</w:t>
      </w:r>
      <w:r>
        <w:t xml:space="preserve"> </w:t>
      </w:r>
      <w:r>
        <w:t xml:space="preserve">initiated psychosocial support sessions. For Mr. Ahmed, individual counseling focused on coping mechanisms for anxiety and grief. The</w:t>
      </w:r>
      <w:r>
        <w:t xml:space="preserve"> </w:t>
      </w:r>
      <w:r>
        <w:rPr>
          <w:bCs/>
          <w:b/>
        </w:rPr>
        <w:t xml:space="preserve">Social Worker</w:t>
      </w:r>
      <w:r>
        <w:t xml:space="preserve"> </w:t>
      </w:r>
      <w:r>
        <w:t xml:space="preserve">employed narrative therapy techniques, allowing him to process his experiences without re-traumatization. For Mrs. Layla, group discussions with other women in the displacement camp provided a peer-support network, reducing isolation—a common issue in urban displacement settings like those found across</w:t>
      </w:r>
      <w:r>
        <w:t xml:space="preserve"> </w:t>
      </w:r>
      <w:r>
        <w:rPr>
          <w:bCs/>
          <w:b/>
        </w:rPr>
        <w:t xml:space="preserve">Sudan Khartoum</w:t>
      </w:r>
      <w:r>
        <w:t xml:space="preserve">.</w:t>
      </w:r>
    </w:p>
    <w:p>
      <w:pPr>
        <w:pStyle w:val="BodyText"/>
      </w:pPr>
      <w:r>
        <w:t xml:space="preserve">The children received age-appropriate interventions. Omar was enrolled in a "Safe Space" program managed by local NGOs, where he could engage in structured play and education. This was crucial for normalizing his daily life amidst the chaos of</w:t>
      </w:r>
      <w:r>
        <w:t xml:space="preserve"> </w:t>
      </w:r>
      <w:r>
        <w:rPr>
          <w:bCs/>
          <w:b/>
        </w:rPr>
        <w:t xml:space="preserve">Sudan Khartoum</w:t>
      </w:r>
      <w:r>
        <w:t xml:space="preserve">. Salma participated in art therapy sessions, which allowed her to express emotions non-verbally, facilitating healing through creativity.</w:t>
      </w:r>
    </w:p>
    <w:p>
      <w:pPr>
        <w:pStyle w:val="BodyText"/>
      </w:pPr>
      <w:r>
        <w:rPr>
          <w:bCs/>
          <w:b/>
        </w:rPr>
        <w:t xml:space="preserve">Phase 3: Empowerment and Reintegration</w:t>
      </w:r>
      <w:r>
        <w:br/>
      </w:r>
      <w:r>
        <w:t xml:space="preserve">The long-term goal for the</w:t>
      </w:r>
      <w:r>
        <w:t xml:space="preserve"> </w:t>
      </w:r>
      <w:r>
        <w:rPr>
          <w:bCs/>
          <w:b/>
        </w:rPr>
        <w:t xml:space="preserve">Social Worker</w:t>
      </w:r>
      <w:r>
        <w:t xml:space="preserve"> </w:t>
      </w:r>
      <w:r>
        <w:t xml:space="preserve">was to empower the family toward self-reliance. Recognizing that formal employment opportunities in</w:t>
      </w:r>
      <w:r>
        <w:t xml:space="preserve"> </w:t>
      </w:r>
      <w:r>
        <w:rPr>
          <w:bCs/>
          <w:b/>
        </w:rPr>
        <w:t xml:space="preserve">Sudan Khartoum</w:t>
      </w:r>
      <w:r>
        <w:t xml:space="preserve"> </w:t>
      </w:r>
      <w:r>
        <w:t xml:space="preserve">were severely limited, the</w:t>
      </w:r>
    </w:p>
    <w:p>
      <w:pPr>
        <w:pStyle w:val="BodyText"/>
      </w:pPr>
      <w:r>
        <w:t xml:space="preserve">Social Worker** facilitated micro-enterprise training for Mrs. Layla. She received small grants and business skills training to start a home-based tailoring service. This economic empowerment was vital for restoring the family’s dignity and stability.</w:t>
      </w:r>
    </w:p>
    <w:p>
      <w:pPr>
        <w:pStyle w:val="BodyText"/>
      </w:pPr>
      <w:r>
        <w:t xml:space="preserve">Additionally, the</w:t>
      </w:r>
    </w:p>
    <w:p>
      <w:pPr>
        <w:pStyle w:val="BodyText"/>
      </w:pPr>
      <w:r>
        <w:t xml:space="preserve">Social Worker** connected Omar with mentorship programs focused on digital literacy, leveraging technology to create future employment opportunities despite local infrastructure challenges. Regular follow-up visits by the</w:t>
      </w:r>
    </w:p>
    <w:p>
      <w:pPr>
        <w:pStyle w:val="BodyText"/>
      </w:pPr>
      <w:r>
        <w:t xml:space="preserve">Social Worker** ensured that these interventions remained relevant as conditions in</w:t>
      </w:r>
      <w:r>
        <w:t xml:space="preserve"> </w:t>
      </w:r>
      <w:r>
        <w:rPr>
          <w:bCs/>
          <w:b/>
        </w:rPr>
        <w:t xml:space="preserve">Sudan Khartoum</w:t>
      </w:r>
      <w:r>
        <w:t xml:space="preserve"> </w:t>
      </w:r>
      <w:r>
        <w:t xml:space="preserve">continued to evolve.</w:t>
      </w:r>
    </w:p>
    <w:bookmarkEnd w:id="22"/>
    <w:bookmarkStart w:id="23" w:name="h4-outcomes-and-impact-analysis"/>
    <w:p>
      <w:pPr>
        <w:pStyle w:val="Heading2"/>
      </w:pPr>
      <w:r>
        <w:t xml:space="preserve">H4: Outcomes and Impact Analysis</w:t>
      </w:r>
    </w:p>
    <w:p>
      <w:pPr>
        <w:pStyle w:val="FirstParagraph"/>
      </w:pPr>
      <w:r>
        <w:t xml:space="preserve">After six months of intervention, significant improvements were observed in the Al-Hassan family’s well-being. Mr. Ahmed reported a reduction in anxiety symptoms and expressed greater confidence in managing future uncertainties. Mrs. Layla noted improved mental health through her engagement with peer groups, describing a renewed sense of purpose.</w:t>
      </w:r>
      <w:r>
        <w:br/>
      </w:r>
    </w:p>
    <w:p>
      <w:pPr>
        <w:pStyle w:val="BodyText"/>
      </w:pPr>
      <w:r>
        <w:t xml:space="preserve">Omar’s behavioral issues decreased significantly, and he began showing interest in learning new skills during his school hours. Salma’s speech development returned to normal levels, attributed largely to the consistent routine provided by the art therapy sessions. Economically, the family achieved partial self-sufficiency through Mrs. Layla’s tailoring business, reducing their dependency on external aid—a key metric of success for any</w:t>
      </w:r>
    </w:p>
    <w:p>
      <w:pPr>
        <w:pStyle w:val="BodyText"/>
      </w:pPr>
      <w:r>
        <w:t xml:space="preserve">Social Worker** operating in resource-constrained environments like</w:t>
      </w:r>
      <w:r>
        <w:t xml:space="preserve"> </w:t>
      </w:r>
      <w:r>
        <w:rPr>
          <w:bCs/>
          <w:b/>
        </w:rPr>
        <w:t xml:space="preserve">Sudan Khartoum</w:t>
      </w:r>
      <w:r>
        <w:t xml:space="preserve">.</w:t>
      </w:r>
    </w:p>
    <w:bookmarkEnd w:id="23"/>
    <w:bookmarkStart w:id="24" w:name="X12e0bd49aff74981575eb1dc5d13fd76c00a3ea"/>
    <w:p>
      <w:pPr>
        <w:pStyle w:val="Heading2"/>
      </w:pPr>
      <w:r>
        <w:t xml:space="preserve">H5: Lessons Learned and Broader Implications for Social Work in Sudan Khartoum</w:t>
      </w:r>
    </w:p>
    <w:p>
      <w:pPr>
        <w:pStyle w:val="FirstParagraph"/>
      </w:pPr>
      <w:r>
        <w:t xml:space="preserve">This case study highlights several critical lessons for the profession of social work within the context of</w:t>
      </w:r>
      <w:r>
        <w:t xml:space="preserve"> </w:t>
      </w:r>
      <w:r>
        <w:rPr>
          <w:bCs/>
          <w:b/>
        </w:rPr>
        <w:t xml:space="preserve">Sudan Khartoum</w:t>
      </w:r>
      <w:r>
        <w:t xml:space="preserve">. Firstly, flexibility is paramount. The</w:t>
      </w:r>
    </w:p>
    <w:p>
      <w:pPr>
        <w:pStyle w:val="BodyText"/>
      </w:pPr>
      <w:r>
        <w:t xml:space="preserve">Social Worker** must adapt strategies to rapidly changing security and logistical conditions inherent to</w:t>
      </w:r>
      <w:r>
        <w:t xml:space="preserve"> </w:t>
      </w:r>
      <w:r>
        <w:rPr>
          <w:bCs/>
          <w:b/>
        </w:rPr>
        <w:t xml:space="preserve">Sudan Khartoum</w:t>
      </w:r>
      <w:r>
        <w:t xml:space="preserve">. Secondly, community integration is essential. Isolated interventions fail; therefore, engaging local structures and leaders ensures sustainability.</w:t>
      </w:r>
    </w:p>
    <w:p>
      <w:pPr>
        <w:pStyle w:val="BodyText"/>
      </w:pPr>
      <w:r>
        <w:t xml:space="preserve">Furthermore, the case underscores the importance of addressing economic vulnerabilities alongside psychological trauma. In</w:t>
      </w:r>
      <w:r>
        <w:t xml:space="preserve"> </w:t>
      </w:r>
      <w:r>
        <w:rPr>
          <w:bCs/>
          <w:b/>
        </w:rPr>
        <w:t xml:space="preserve">Sudan Khartoum</w:t>
      </w:r>
      <w:r>
        <w:t xml:space="preserve">, financial insecurity exacerbates mental health issues, creating a vicious cycle that only comprehensive</w:t>
      </w:r>
    </w:p>
    <w:p>
      <w:pPr>
        <w:pStyle w:val="BodyText"/>
      </w:pPr>
      <w:r>
        <w:t xml:space="preserve">Social Worker** interventions can break. By combining psychosocial support with practical economic empowerment, practitioners can offer holistic solutions.</w:t>
      </w:r>
    </w:p>
    <w:p>
      <w:pPr>
        <w:pStyle w:val="BodyText"/>
      </w:pPr>
      <w:r>
        <w:t xml:space="preserve">Finally, the role of the</w:t>
      </w:r>
      <w:r>
        <w:t xml:space="preserve"> </w:t>
      </w:r>
      <w:r>
        <w:rPr>
          <w:bCs/>
          <w:b/>
        </w:rPr>
        <w:t xml:space="preserve">Social Worker** in</w:t>
      </w:r>
      <w:r>
        <w:rPr>
          <w:bCs/>
          <w:b/>
        </w:rPr>
        <w:t xml:space="preserve"> </w:t>
      </w:r>
      <w:r>
        <w:rPr>
          <w:bCs/>
          <w:b/>
          <w:bCs/>
          <w:b/>
        </w:rPr>
        <w:t xml:space="preserve">Sudan Khartoum</w:t>
      </w:r>
    </w:p>
    <w:bookmarkEnd w:id="24"/>
    <w:bookmarkStart w:id="25" w:name="h6-conclusion"/>
    <w:p>
      <w:pPr>
        <w:pStyle w:val="Heading2"/>
      </w:pPr>
      <w:r>
        <w:t xml:space="preserve">H6: Conclusion</w:t>
      </w:r>
    </w:p>
    <w:p>
      <w:pPr>
        <w:pStyle w:val="FirstParagraph"/>
      </w:pPr>
      <w:r>
        <w:t xml:space="preserve">The case of the Al-Hassan family demonstrates the profound impact dedicated</w:t>
      </w:r>
    </w:p>
    <w:p>
      <w:pPr>
        <w:pStyle w:val="BodyText"/>
      </w:pPr>
      <w:r>
        <w:t xml:space="preserve">Social Worker** practitioners can have in crisis zones such as</w:t>
      </w:r>
      <w:r>
        <w:t xml:space="preserve"> </w:t>
      </w:r>
      <w:r>
        <w:rPr>
          <w:bCs/>
          <w:b/>
        </w:rPr>
        <w:t xml:space="preserve">Sudan Khartoum</w:t>
      </w:r>
      <w:r>
        <w:t xml:space="preserve">. Through careful assessment, culturally sensitive interventions, and a commitment to long-term empowerment, social workers play an indispensable role in mitigating the effects of conflict and displacement. As challenges in</w:t>
      </w:r>
      <w:r>
        <w:t xml:space="preserve"> </w:t>
      </w:r>
      <w:r>
        <w:rPr>
          <w:bCs/>
          <w:b/>
        </w:rPr>
        <w:t xml:space="preserve">Sudan Khartoum</w:t>
      </w:r>
      <w:r>
        <w:t xml:space="preserve">Social Worker** professionals remains urgent. Investing in their capacity ensures not only the immediate survival of vulnerable individuals but also fosters resilience within communities striving to rebuild their lives amidst adversity.</w:t>
      </w:r>
    </w:p>
    <w:p>
      <w:pPr>
        <w:pStyle w:val="BodyText"/>
      </w:pPr>
      <w:r>
        <w:t xml:space="preserve">Ultimately, this case study affirms that effective social work is not a luxury but a necessity in</w:t>
      </w:r>
      <w:r>
        <w:t xml:space="preserve"> </w:t>
      </w:r>
      <w:r>
        <w:rPr>
          <w:bCs/>
          <w:b/>
        </w:rPr>
        <w:t xml:space="preserve">Sudan Khartoum</w:t>
      </w:r>
      <w:r>
        <w:t xml:space="preserve">. It bridges the gap between humanitarian aid and human dignity, offering hope and stability to families like the Al-Hassans who face unprecedented hardships. The ongoing presence of compassionate and professional</w:t>
      </w:r>
    </w:p>
    <w:p>
      <w:pPr>
        <w:pStyle w:val="BodyText"/>
      </w:pPr>
      <w:r>
        <w:t xml:space="preserve">Social Worker** teams is vital for navigating the complex path toward recovery in this challenging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Social Worker in Sudan Khartoum</dc:title>
  <dc:creator/>
  <dc:language>en</dc:language>
  <cp:keywords/>
  <dcterms:created xsi:type="dcterms:W3CDTF">2026-07-29T13:35:50Z</dcterms:created>
  <dcterms:modified xsi:type="dcterms:W3CDTF">2026-07-29T13:35:50Z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