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5a1a3879a505a63ee1244677bc88d30aa33e0e1"/>
    <w:p>
      <w:pPr>
        <w:pStyle w:val="Heading1"/>
      </w:pPr>
      <w:r>
        <w:t xml:space="preserve">Dynamics of Intervention and Systemic Navigation in United States New York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Case Record</w:t>
      </w:r>
      <w:r>
        <w:br/>
      </w:r>
    </w:p>
    <w:p>
      <w:pPr>
        <w:pStyle w:val="BodyText"/>
      </w:pPr>
      <w:r>
        <w:t xml:space="preserve">Jurisdiction:The Boroughs of United States New York City</w:t>
      </w:r>
    </w:p>
    <w:bookmarkStart w:id="20" w:name="Xf76d0d9874a2e24cdda22a3912914b5960263d2"/>
    <w:p>
      <w:pPr>
        <w:pStyle w:val="Heading2"/>
      </w:pPr>
      <w:r>
        <w:t xml:space="preserve">1. Executive Summary and Contextual Background</w:t>
      </w:r>
    </w:p>
    <w:p>
      <w:pPr>
        <w:pStyle w:val="FirstParagraph"/>
      </w:pPr>
      <w:r>
        <w:t xml:space="preserve">This document serves as a comprehensive case study examining the multifaceted role of the modern Social Worker within the unique socio-economic landscape of United States New York City. The Big Apple, renowned for its density, diversity, and economic disparity, presents a distinct challenge set for human service professionals. In this high-stakes environment, a Social Worker is not merely an aid provider but a critical navigator through bureaucratic labyrinths and psychological stressors inherent to urban living.</w:t>
      </w:r>
    </w:p>
    <w:p>
      <w:pPr>
        <w:pStyle w:val="BodyText"/>
      </w:pPr>
      <w:r>
        <w:t xml:space="preserve">The primary objective of this study is to analyze how professional intervention strategies must adapt to the specific demands of United States New York City. By focusing on the intersection of individual client needs and systemic structural barriers, we illustrate the evolving identity of the Social Worker in one of America's most complex metropolitan areas. The case focuses on a composite scenario involving housing instability and mental health comorbidity, reflecting common realities faced by vulnerable populations in this region.</w:t>
      </w:r>
    </w:p>
    <w:bookmarkEnd w:id="20"/>
    <w:bookmarkStart w:id="21" w:name="case-profile-marcus"/>
    <w:p>
      <w:pPr>
        <w:pStyle w:val="Heading2"/>
      </w:pPr>
      <w:r>
        <w:t xml:space="preserve">2. Case Profile: "Marcus"</w:t>
      </w:r>
    </w:p>
    <w:p>
      <w:pPr>
        <w:pStyle w:val="FirstParagraph"/>
      </w:pPr>
      <w:r>
        <w:t xml:space="preserve">To contextualize the theoretical framework of social work practice, we introduce "Marcus," a 34-year-old male who recently experienced eviction from his apartment in Brooklyn, United States New York City. Marcus suffers from chronic PTSD stemming from military service and currently struggles with unemployment due to a lack of portable health insurance coverage across state lines before relocating.</w:t>
      </w:r>
    </w:p>
    <w:p>
      <w:pPr>
        <w:pStyle w:val="BodyText"/>
      </w:pPr>
      <w:r>
        <w:t xml:space="preserve">Marcus represents the archetypal client in United States New York City: intelligent and capable, yet thwarted by systemic inertia. His case highlights the urgent need for a Social Worker who possesses both clinical empathy and administrative prowess. In New York City, where housing costs are among the highest in the nation, a single missed paycheck can result in homelessness within weeks, making immediate intervention crucial.</w:t>
      </w:r>
    </w:p>
    <w:bookmarkEnd w:id="21"/>
    <w:bookmarkStart w:id="24" w:name="Xe0024b7193900383910c25efd5f9844705784cd"/>
    <w:p>
      <w:pPr>
        <w:pStyle w:val="Heading2"/>
      </w:pPr>
      <w:r>
        <w:t xml:space="preserve">3. The Role of the Social Worker: Beyond Counseling</w:t>
      </w:r>
    </w:p>
    <w:p>
      <w:pPr>
        <w:pStyle w:val="FirstParagraph"/>
      </w:pPr>
      <w:r>
        <w:t xml:space="preserve">In many regions, social work may lean heavily toward therapeutic modalities. However, in United States New York City, the role of the Social Worker is predominantly that of a case manager and advocate. The sheer volume of clients and scarcity of resources dictate that efficiency in resource allocation is as important as clinical care.</w:t>
      </w:r>
    </w:p>
    <w:bookmarkStart w:id="22" w:name="resource-navigation"/>
    <w:p>
      <w:pPr>
        <w:pStyle w:val="Heading3"/>
      </w:pPr>
      <w:r>
        <w:t xml:space="preserve">3.1 Resource Navigation</w:t>
      </w:r>
    </w:p>
    <w:p>
      <w:pPr>
        <w:pStyle w:val="FirstParagraph"/>
      </w:pPr>
      <w:r>
        <w:t xml:space="preserve">The first priority for Marcus’s assigned Social Worker was navigation. United States New York City offers a vast network of municipal, state, and federal services, including the Department of Homeless Services (DHS), SNAP (Supplemental Nutrition Assistance Program), and local shelter systems. However, these systems are notoriously complex. The Social Worker acted as an interpreter of these policies, helping Marcus understand his rights under the Right to Shelter law in New York City.</w:t>
      </w:r>
    </w:p>
    <w:bookmarkEnd w:id="22"/>
    <w:bookmarkStart w:id="23" w:name="clinical-advocacy"/>
    <w:p>
      <w:pPr>
        <w:pStyle w:val="Heading3"/>
      </w:pPr>
      <w:r>
        <w:t xml:space="preserve">2.2 Clinical Advocacy</w:t>
      </w:r>
    </w:p>
    <w:p>
      <w:pPr>
        <w:pStyle w:val="FirstParagraph"/>
      </w:pPr>
      <w:r>
        <w:t xml:space="preserve">Beyond logistics, the Social Worker provided trauma-informed care. Recognizing Marcus’s PTSD triggers during high-stress interactions with housing officials, the worker employed de-escalation techniques and coordinated with outpatient mental health clinics. This dual approach—addressing immediate survival needs while stabilizing mental health—is a hallmark of effective social work in United States New York City.</w:t>
      </w:r>
    </w:p>
    <w:bookmarkEnd w:id="23"/>
    <w:bookmarkEnd w:id="24"/>
    <w:bookmarkStart w:id="25" w:name="X2ca40e48990d273b20573634376d72dd2601892"/>
    <w:p>
      <w:pPr>
        <w:pStyle w:val="Heading2"/>
      </w:pPr>
      <w:r>
        <w:t xml:space="preserve">4. Challenges Specific to United States New York City</w:t>
      </w:r>
    </w:p>
    <w:p>
      <w:pPr>
        <w:pStyle w:val="FirstParagraph"/>
      </w:pPr>
      <w:r>
        <w:t xml:space="preserve">The urban density of United States New York City creates unique pressure points for Social Workers. Several key challenges define this practice area:</w:t>
      </w:r>
    </w:p>
    <w:p>
      <w:pPr>
        <w:numPr>
          <w:ilvl w:val="0"/>
          <w:numId w:val="1001"/>
        </w:numPr>
        <w:pStyle w:val="Compact"/>
      </w:pPr>
      <w:r>
        <w:rPr>
          <w:bCs/>
          <w:b/>
        </w:rPr>
        <w:t xml:space="preserve">Housing Scarcity:</w:t>
      </w:r>
      <w:r>
        <w:t xml:space="preserve"> </w:t>
      </w:r>
      <w:r>
        <w:t xml:space="preserve">The waiting lists for Section 8 housing vouchers in New York State can span years. A Social Worker must often secure interim housing, such as motels paid for by the city or emergency shelters, which are frequently at capacity.</w:t>
      </w:r>
    </w:p>
    <w:p>
      <w:pPr>
        <w:numPr>
          <w:ilvl w:val="0"/>
          <w:numId w:val="1001"/>
        </w:numPr>
        <w:pStyle w:val="Compact"/>
      </w:pPr>
      <w:r>
        <w:rPr>
          <w:bCs/>
          <w:b/>
        </w:rPr>
        <w:t xml:space="preserve">Bureaucratic Fragmentation:</w:t>
      </w:r>
      <w:r>
        <w:t xml:space="preserve"> </w:t>
      </w:r>
      <w:r>
        <w:t xml:space="preserve">Services are divided among non-profit organizations funded by various government contracts. Coordination between these disparate entities requires immense diplomatic skill from the Social Worker.</w:t>
      </w:r>
    </w:p>
    <w:p>
      <w:pPr>
        <w:numPr>
          <w:ilvl w:val="0"/>
          <w:numId w:val="1001"/>
        </w:numPr>
        <w:pStyle w:val="Compact"/>
      </w:pPr>
      <w:r>
        <w:t xml:space="preserve">Cultural and Linguistic Diversity:Marcus’s case required the involvement of a bilingual specialist, as his household included family members with varying levels of English proficiency. In United States New York City, a competent Social Worker must be culturally humble and aware of diverse community dynamics.</w:t>
      </w:r>
    </w:p>
    <w:bookmarkEnd w:id="25"/>
    <w:bookmarkStart w:id="27" w:name="intervention-strategy-and-outcome"/>
    <w:p>
      <w:pPr>
        <w:pStyle w:val="Heading2"/>
      </w:pPr>
      <w:r>
        <w:t xml:space="preserve">5. Intervention Strategy and Outcome</w:t>
      </w:r>
    </w:p>
    <w:p>
      <w:pPr>
        <w:pStyle w:val="FirstParagraph"/>
      </w:pPr>
      <w:r>
        <w:t xml:space="preserve">The intervention strategy employed for Marcus involved a three-phase approach:</w:t>
      </w:r>
    </w:p>
    <w:p>
      <w:pPr>
        <w:numPr>
          <w:ilvl w:val="0"/>
          <w:numId w:val="1002"/>
        </w:numPr>
        <w:pStyle w:val="Compact"/>
      </w:pPr>
      <w:r>
        <w:rPr>
          <w:bCs/>
          <w:b/>
        </w:rPr>
        <w:t xml:space="preserve">Crisis Stabilization:</w:t>
      </w:r>
      <w:r>
        <w:t xml:space="preserve"> </w:t>
      </w:r>
      <w:r>
        <w:t xml:space="preserve">The Social Worker immediately connected Marcus to a temporary shelter in Manhattan while initiating the application for emergency housing subsidies. Concurrently, they facilitated an intake appointment with a VA-accredited mental health provider.</w:t>
      </w:r>
    </w:p>
    <w:p>
      <w:pPr>
        <w:numPr>
          <w:ilvl w:val="0"/>
          <w:numId w:val="1002"/>
        </w:numPr>
        <w:pStyle w:val="Compact"/>
      </w:pPr>
      <w:r>
        <w:t xml:space="preserve">Systemic Advocacy:The Social Worker attended court proceedings regarding his eviction defense, presenting evidence of his disability and requesting mediation with his former landlord to negotiate a payment plan that would allow for re-housing without further financial ruin.</w:t>
      </w:r>
    </w:p>
    <w:p>
      <w:pPr>
        <w:numPr>
          <w:ilvl w:val="0"/>
          <w:numId w:val="1002"/>
        </w:numPr>
        <w:pStyle w:val="Compact"/>
      </w:pPr>
      <w:r>
        <w:t xml:space="preserve">Long-term Placement: After six weeks, the Social Worker successfully placed Marcus in a supportive housing unit specifically designed for veterans. This required coordination between the non-profit agency and the city’s transitional services program.</w:t>
      </w:r>
    </w:p>
    <w:bookmarkStart w:id="26" w:name="outcome-analysis"/>
    <w:p>
      <w:pPr>
        <w:pStyle w:val="Heading3"/>
      </w:pPr>
      <w:r>
        <w:t xml:space="preserve">Outcome Analysis</w:t>
      </w:r>
    </w:p>
    <w:p>
      <w:pPr>
        <w:pStyle w:val="FirstParagraph"/>
      </w:pPr>
      <w:r>
        <w:t xml:space="preserve">Marcus is now stably housed and engaged in weekly therapy. His employment status has improved as he gained access to vocational rehabilitation programs facilitated by the Social Worker. This case demonstrates that when a Social Worker operates with a holistic view of United States New York City’s infrastructure, they can transform precarious living situations into stable futures.</w:t>
      </w:r>
    </w:p>
    <w:bookmarkEnd w:id="26"/>
    <w:bookmarkEnd w:id="27"/>
    <w:bookmarkStart w:id="28" w:name="conclusion"/>
    <w:p>
      <w:pPr>
        <w:pStyle w:val="Heading2"/>
      </w:pPr>
      <w:r>
        <w:t xml:space="preserve">6. Conclusion</w:t>
      </w:r>
    </w:p>
    <w:p>
      <w:pPr>
        <w:pStyle w:val="FirstParagraph"/>
      </w:pPr>
      <w:r>
        <w:t xml:space="preserve">This case study underscores the critical necessity of specialized training for any Social Worker operating in United States New York City. The intersection of high costs, dense populations, and complex regulatory environments demands a professional who is resilient, knowledgeable, and deeply empathetic.</w:t>
      </w:r>
    </w:p>
    <w:p>
      <w:pPr>
        <w:pStyle w:val="BodyText"/>
      </w:pPr>
      <w:r>
        <w:t xml:space="preserve">The role of the Social Worker here extends far beyond traditional boundaries. They are architects of stability in a volatile market and advocates for human dignity amidst bureaucratic indifference. For policymakers and educators focusing on United States New York City, it is evident that social work education must prioritize local law, housing policy, and crisis management to prepare practitioners for the realities of this dynamic city.</w:t>
      </w:r>
    </w:p>
    <w:p>
      <w:pPr>
        <w:pStyle w:val="BodyText"/>
      </w:pPr>
      <w:r>
        <w:t xml:space="preserve">Ultimately, the success of interventions in United States New York City relies on the ability of the Social Worker to bridge the gap between individual suffering and collective resources. As urbanization continues to accelerate globally, lessons learned from social work practices in New York will remain vital for understanding how to support vulnerable populations in major metropolitan hubs.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United States New York City</dc:title>
  <dc:creator/>
  <dc:language>en</dc:language>
  <cp:keywords/>
  <dcterms:created xsi:type="dcterms:W3CDTF">2026-07-29T18:06:13Z</dcterms:created>
  <dcterms:modified xsi:type="dcterms:W3CDTF">2026-07-29T18:06:13Z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