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p>
      <w:pPr>
        <w:pStyle w:val="FirstParagraph"/>
      </w:pPr>
      <w:r>
        <w:t xml:space="preserve">```html</w:t>
      </w:r>
    </w:p>
    <w:bookmarkStart w:id="28" w:name="X5937c07fc5e5a0171c316758dd1cbcc66387b7a"/>
    <w:p>
      <w:pPr>
        <w:pStyle w:val="Heading1"/>
      </w:pPr>
      <w:r>
        <w:t xml:space="preserve">A Case Study on the Evolution and Impact of the Social Worker Profession in Uzbekistan, Tashkent</w:t>
      </w:r>
    </w:p>
    <w:p>
      <w:pPr>
        <w:pStyle w:val="FirstParagraph"/>
      </w:pPr>
      <w:r>
        <w:t xml:space="preserve">*</w:t>
      </w:r>
    </w:p>
    <w:p>
      <w:pPr>
        <w:pStyle w:val="BodyText"/>
      </w:pPr>
      <w:r>
        <w:t xml:space="preserve">In recent decades,* the Republic of Uzbekistan has undergone significant socio-economic transformations. As part of this broader national development*, *the capital city*, **Uzbekistan* Tashkent**, has emerged as a hub for modernization*, innovation*, and social reform. Within this dynamic urban landscape, the role of the</w:t>
      </w:r>
      <w:r>
        <w:t xml:space="preserve"> </w:t>
      </w:r>
      <w:r>
        <w:t xml:space="preserve">Social Worker</w:t>
      </w:r>
      <w:r>
        <w:t xml:space="preserve"> </w:t>
      </w:r>
      <w:r>
        <w:t xml:space="preserve">has become increasingly critical*. This case study explores how social work is developing in Uzbekistan Tashkent, focusing on professional practices, challenges faced by practitioners,* and their impact on vulnerable populations.*</w:t>
      </w:r>
    </w:p>
    <w:bookmarkStart w:id="20" w:name="X8f9fa3a9d475a5722ab4165dda00dfb2759850b"/>
    <w:p>
      <w:pPr>
        <w:pStyle w:val="Heading2"/>
      </w:pPr>
      <w:r>
        <w:t xml:space="preserve">Historical Context and Professionalization</w:t>
      </w:r>
    </w:p>
    <w:p>
      <w:pPr>
        <w:pStyle w:val="FirstParagraph"/>
      </w:pPr>
      <w:r>
        <w:t xml:space="preserve">*</w:t>
      </w:r>
      <w:r>
        <w:t xml:space="preserve"> </w:t>
      </w:r>
      <w:r>
        <w:t xml:space="preserve">During the Soviet era*, social welfare in what was then the Uzbek SSR was largely state-controlled through centralized institutions*. The concept of a specialized "social worker*," as understood in Western contexts, did not exist. Instead,* social care was provided by community leaders or state-appointed officials within a rigid bureaucratic framework.*</w:t>
      </w:r>
      <w:r>
        <w:t xml:space="preserve"> </w:t>
      </w:r>
      <w:r>
        <w:t xml:space="preserve">Since gaining independence* in 1991, Uzbekistan has gradually moved toward establishing more nuanced social service structures. In *Uzbekistan Tashkent*, this transition has been accelerated by urbanization*, economic liberalization,* and exposure to international NGOs and humanitarian aid projects*. The Ministry of Public Education* (now restructured) and the Ministry of Justice have played pivotal roles in creating legal frameworks that recognize social work as a distinct profession.*</w:t>
      </w:r>
      <w:r>
        <w:t xml:space="preserve"> </w:t>
      </w:r>
      <w:r>
        <w:t xml:space="preserve">Today, universities in Tashkent offer specialized courses in social work,* preparing a new generation of professionals who are trained not just in administration,* but also in psychological support*, conflict resolution*, and community development.*</w:t>
      </w:r>
    </w:p>
    <w:bookmarkEnd w:id="20"/>
    <w:bookmarkStart w:id="24" w:name="X6935afc01b5856c4b1430ad168a164f57ef650c"/>
    <w:p>
      <w:pPr>
        <w:pStyle w:val="Heading2"/>
      </w:pPr>
      <w:r>
        <w:t xml:space="preserve">The Role of the Social Worker in Modern Tashkent</w:t>
      </w:r>
    </w:p>
    <w:p>
      <w:pPr>
        <w:pStyle w:val="FirstParagraph"/>
      </w:pPr>
      <w:r>
        <w:t xml:space="preserve">*</w:t>
      </w:r>
      <w:r>
        <w:t xml:space="preserve"> </w:t>
      </w:r>
      <w:r>
        <w:t xml:space="preserve">In contemporary *Uzbekistan Tashkent**, the</w:t>
      </w:r>
      <w:r>
        <w:t xml:space="preserve"> </w:t>
      </w:r>
      <w:r>
        <w:t xml:space="preserve">Social Worker</w:t>
      </w:r>
      <w:r>
        <w:t xml:space="preserve"> </w:t>
      </w:r>
      <w:r>
        <w:t xml:space="preserve">operates at the intersection of state policy* and grassroots community needs. Their responsibilities are diverse and multifaceted*, addressing issues such as poverty*, domestic violence*, child protection*, elderly care,* and integration of migrants.*</w:t>
      </w:r>
    </w:p>
    <w:bookmarkStart w:id="21" w:name="child-protection-and-family-support"/>
    <w:p>
      <w:pPr>
        <w:pStyle w:val="Heading3"/>
      </w:pPr>
      <w:r>
        <w:t xml:space="preserve">1. Child Protection and Family Support</w:t>
      </w:r>
    </w:p>
    <w:p>
      <w:pPr>
        <w:pStyle w:val="FirstParagraph"/>
      </w:pPr>
      <w:r>
        <w:t xml:space="preserve">*</w:t>
      </w:r>
      <w:r>
        <w:t xml:space="preserve"> </w:t>
      </w:r>
      <w:r>
        <w:t xml:space="preserve">One of the most urgent areas for social work in *Uzbekistan Tashkent* is the protection of children at risk*. With high rates of migration from rural regions to cities like Tashkent,* many families face economic instability.* Social workers collaborate with schools*, local districts (mahallas)*, and law enforcement to identify children living in abusive or neglectful environments.*</w:t>
      </w:r>
      <w:r>
        <w:t xml:space="preserve"> </w:t>
      </w:r>
      <w:r>
        <w:t xml:space="preserve">For example, a typical intervention might involve assessing a family’s housing conditions* and income levels* after receiving reports of neglect. The social worker then connects the family with resources such as food assistance*, vocational training for parents*, or counseling services. In *Uzbekistan Tashkent**, mahallas (neighborhood communities)* have become key partners in this process,* providing local knowledge and trust that state officials may lack.*</w:t>
      </w:r>
    </w:p>
    <w:bookmarkEnd w:id="21"/>
    <w:bookmarkStart w:id="22" w:name="elderly-care-in-an-aging-population"/>
    <w:p>
      <w:pPr>
        <w:pStyle w:val="Heading3"/>
      </w:pPr>
      <w:r>
        <w:t xml:space="preserve">2. Elderly Care in an Aging Population</w:t>
      </w:r>
    </w:p>
    <w:p>
      <w:pPr>
        <w:pStyle w:val="FirstParagraph"/>
      </w:pPr>
      <w:r>
        <w:t xml:space="preserve">*</w:t>
      </w:r>
      <w:r>
        <w:t xml:space="preserve"> </w:t>
      </w:r>
      <w:r>
        <w:t xml:space="preserve">Like many countries, Uzbekistan is experiencing demographic shifts,* including an aging population. In *Uzbekistan Tashkent*, where traditional extended-family living arrangements are changing due to urbanization*, older adults often face isolation* and lack of care.* Social workers in this context focus on connecting seniors with healthcare services*, social clubs,* and home-care support programs.*</w:t>
      </w:r>
      <w:r>
        <w:t xml:space="preserve"> </w:t>
      </w:r>
      <w:r>
        <w:t xml:space="preserve">A notable initiative in Tashkent involves mobile social service units that visit elderly individuals who are unable to leave their homes*. These teams include nurses*, psychologists,* and</w:t>
      </w:r>
      <w:r>
        <w:t xml:space="preserve"> </w:t>
      </w:r>
      <w:r>
        <w:t xml:space="preserve">Social Workers</w:t>
      </w:r>
      <w:r>
        <w:t xml:space="preserve">* who assess mental health*, administer basic medical aid*,, and provide emotional support.* This holistic approach reflects a growing understanding of senior well-being beyond mere physical survival.*</w:t>
      </w:r>
    </w:p>
    <w:bookmarkEnd w:id="22"/>
    <w:bookmarkStart w:id="23" w:name="combating-domestic-violence"/>
    <w:p>
      <w:pPr>
        <w:pStyle w:val="Heading3"/>
      </w:pPr>
      <w:r>
        <w:t xml:space="preserve">3. Combating Domestic Violence*</w:t>
      </w:r>
    </w:p>
    <w:p>
      <w:pPr>
        <w:pStyle w:val="FirstParagraph"/>
      </w:pPr>
      <w:r>
        <w:t xml:space="preserve">*</w:t>
      </w:r>
      <w:r>
        <w:t xml:space="preserve"> </w:t>
      </w:r>
      <w:r>
        <w:t xml:space="preserve">Domestic violence remains a sensitive yet critical issue in *Uzbekistan Tashkent*. Cultural norms often discourage reporting such incidents,* leading to underrepresentation in official statistics.* However, recent years have seen increased awareness campaigns and legal reforms aimed at protecting victims.*</w:t>
      </w:r>
      <w:r>
        <w:t xml:space="preserve"> </w:t>
      </w:r>
      <w:r>
        <w:t xml:space="preserve">Social workers play a crucial role here as first responders* and advocates. They provide safe spaces for survivors*, offer legal guidance on restraining orders or divorce proceedings,* and coordinate with shelters. In *Uzbekistan Tashkent**, several NGOs partnered with international donors have established crisis centers where</w:t>
      </w:r>
      <w:r>
        <w:t xml:space="preserve"> </w:t>
      </w:r>
      <w:r>
        <w:t xml:space="preserve">Social Workers</w:t>
      </w:r>
      <w:r>
        <w:t xml:space="preserve">* operate alongside lawyers* and counselors.* These centers serve as models for integrated care,* demonstrating the value of interdisciplinary collaboration.*</w:t>
      </w:r>
    </w:p>
    <w:bookmarkEnd w:id="23"/>
    <w:bookmarkEnd w:id="24"/>
    <w:bookmarkStart w:id="25" w:name="X3816dc7b52e19bbb6648e649c00b2e0a7188ace"/>
    <w:p>
      <w:pPr>
        <w:pStyle w:val="Heading2"/>
      </w:pPr>
      <w:r>
        <w:t xml:space="preserve">Challenges Faced by Social Workers in Uzbekistan Tashkent</w:t>
      </w:r>
    </w:p>
    <w:p>
      <w:pPr>
        <w:pStyle w:val="FirstParagraph"/>
      </w:pPr>
      <w:r>
        <w:t xml:space="preserve">*</w:t>
      </w:r>
      <w:r>
        <w:t xml:space="preserve"> </w:t>
      </w:r>
      <w:r>
        <w:t xml:space="preserve">Despite progress*, the profession faces numerous challenges:*</w:t>
      </w:r>
    </w:p>
    <w:p>
      <w:pPr>
        <w:pStyle w:val="BodyText"/>
      </w:pPr>
      <w:r>
        <w:t xml:space="preserve">**Stigma*: Social work is still not widely recognized as a respected profession. Many people associate it with charity rather than professional expertise.*</w:t>
      </w:r>
    </w:p>
    <w:p>
      <w:pPr>
        <w:pStyle w:val="BodyText"/>
      </w:pPr>
      <w:r>
        <w:t xml:space="preserve">**Resource Constraints*: Funding for social services in *Uzbekistan Tashkent* remains limited compared to the scale of need.*</w:t>
      </w:r>
    </w:p>
    <w:p>
      <w:pPr>
        <w:pStyle w:val="BodyText"/>
      </w:pPr>
      <w:r>
        <w:t xml:space="preserve">**Training Gaps*: While university programs exist*, practical field training is often insufficient due to a shortage of experienced supervisors*. *</w:t>
      </w:r>
    </w:p>
    <w:p>
      <w:pPr>
        <w:pStyle w:val="BodyText"/>
      </w:pPr>
      <w:r>
        <w:t xml:space="preserve">Bureaucratic Hurdles*: Coordination between government agencies,* NGOs*, and private sector partners can be slow and fragmented.*</w:t>
      </w:r>
    </w:p>
    <w:bookmarkEnd w:id="25"/>
    <w:bookmarkStart w:id="26" w:name="Xb60307ba5d334a3ed84efc3f26616f79c45d158"/>
    <w:p>
      <w:pPr>
        <w:pStyle w:val="Heading2"/>
      </w:pPr>
      <w:r>
        <w:t xml:space="preserve">The Impact of International Collaboration</w:t>
      </w:r>
    </w:p>
    <w:p>
      <w:pPr>
        <w:pStyle w:val="FirstParagraph"/>
      </w:pPr>
      <w:r>
        <w:t xml:space="preserve">*</w:t>
      </w:r>
      <w:r>
        <w:t xml:space="preserve"> </w:t>
      </w:r>
      <w:r>
        <w:t xml:space="preserve">International organizations such as UNICEF*, the World Bank*, and various European NGOs have been instrumental in strengthening social work in *Uzbekistan Tashkent*. They provide funding*,, technical assistance,* and opportunities for cross-border learning.*</w:t>
      </w:r>
      <w:r>
        <w:t xml:space="preserve"> </w:t>
      </w:r>
      <w:r>
        <w:t xml:space="preserve">For instance, joint training programs between Tashkent State University of Law* and German universities have helped standardize curricula to meet international best practices.* Exchange programs allow Uzbek</w:t>
      </w:r>
      <w:r>
        <w:t xml:space="preserve"> </w:t>
      </w:r>
      <w:r>
        <w:t xml:space="preserve">Social Workers</w:t>
      </w:r>
      <w:r>
        <w:t xml:space="preserve">* to observe successful models in Europe*, bringing back insights applicable to local contexts.*</w:t>
      </w:r>
    </w:p>
    <w:bookmarkEnd w:id="26"/>
    <w:bookmarkStart w:id="27" w:name="X3eda4a4dbeb05e3159a2454df5fe0cfc3e92607"/>
    <w:p>
      <w:pPr>
        <w:pStyle w:val="Heading2"/>
      </w:pPr>
      <w:r>
        <w:t xml:space="preserve">Conclusion: The Future of Social Work in Uzbekistan Tashkent</w:t>
      </w:r>
    </w:p>
    <w:p>
      <w:pPr>
        <w:pStyle w:val="FirstParagraph"/>
      </w:pPr>
      <w:r>
        <w:t xml:space="preserve">*</w:t>
      </w:r>
      <w:r>
        <w:t xml:space="preserve"> </w:t>
      </w:r>
      <w:r>
        <w:t xml:space="preserve">The development of the social work profession in *Uzbekistan Tashkent* reflects broader trends toward modernization*, human rights awareness,* and sustainable development. As urban challenges grow more complex,* the need for skilled</w:t>
      </w:r>
      <w:r>
        <w:t xml:space="preserve"> </w:t>
      </w:r>
      <w:r>
        <w:t xml:space="preserve">Social Workers</w:t>
      </w:r>
      <w:r>
        <w:t xml:space="preserve">* will only increase.*</w:t>
      </w:r>
      <w:r>
        <w:t xml:space="preserve"> </w:t>
      </w:r>
      <w:r>
        <w:t xml:space="preserve">To ensure continued progress*, stakeholders must invest in education*,, improve inter-agency coordination**, and raise public awareness about the value of social work.* By doing so,* *Uzbekistan Tashkent* can build a more inclusive*, resilient*, and compassionate society for all its residents.*</w:t>
      </w:r>
      <w:r>
        <w:t xml:space="preserve"> </w:t>
      </w:r>
      <w:r>
        <w:t xml:space="preserve">In conclusion, this case study highlights that while the journey is just beginning,* the foundation for impactful social work in *Uzbekistan Tashkent* is being laid. Through dedication*, innovation,** and collaboration,*</w:t>
      </w:r>
      <w:r>
        <w:t xml:space="preserve"> </w:t>
      </w:r>
      <w:r>
        <w:t xml:space="preserve">Social Workers</w:t>
      </w:r>
      <w:r>
        <w:t xml:space="preserve">* are poised to transform lives and strengthen communities across the capital.*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t xml:space="preserve">```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a Social Worker in Uzbekistan Tashkent</dc:title>
  <dc:creator/>
  <dc:language>en</dc:language>
  <cp:keywords/>
  <dcterms:created xsi:type="dcterms:W3CDTF">2026-07-29T15:45:02Z</dcterms:created>
  <dcterms:modified xsi:type="dcterms:W3CDTF">2026-07-29T15:45:02Z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