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Software</w:t>
      </w:r>
      <w:r>
        <w:t xml:space="preserve"> </w:t>
      </w:r>
      <w:r>
        <w:t xml:space="preserve">Engineering</w:t>
      </w:r>
      <w:r>
        <w:t xml:space="preserve"> </w:t>
      </w:r>
      <w:r>
        <w:t xml:space="preserve">Leadership</w:t>
      </w:r>
      <w:r>
        <w:t xml:space="preserve"> </w:t>
      </w:r>
      <w:r>
        <w:t xml:space="preserve">in</w:t>
      </w:r>
      <w:r>
        <w:t xml:space="preserve"> </w:t>
      </w:r>
      <w:r>
        <w:t xml:space="preserve">Australia</w:t>
      </w:r>
      <w:r>
        <w:t xml:space="preserve"> </w:t>
      </w:r>
      <w:r>
        <w:t xml:space="preserve">Melbourne</w:t>
      </w:r>
    </w:p>
    <w:bookmarkStart w:id="32" w:name="Xdbbed8486956b89ec9ec4f49a1455168d117a78"/>
    <w:p>
      <w:pPr>
        <w:pStyle w:val="Heading1"/>
      </w:pPr>
      <w:r>
        <w:t xml:space="preserve">Case Study: Transforming Legacy Systems into Scalable Solutions for a Fintech Leader in Australia Melbourne</w:t>
      </w:r>
    </w:p>
    <w:p>
      <w:pPr>
        <w:pStyle w:val="FirstParagraph"/>
      </w:pPr>
      <w:r>
        <w:rPr>
          <w:bCs/>
          <w:b/>
        </w:rPr>
        <w:t xml:space="preserve">Date:</w:t>
      </w:r>
      <w:r>
        <w:t xml:space="preserve"> </w:t>
      </w:r>
      <w:r>
        <w:t xml:space="preserve">October 2023</w:t>
      </w:r>
      <w:r>
        <w:br/>
      </w:r>
      <w:r>
        <w:rPr>
          <w:bCs/>
          <w:b/>
        </w:rPr>
        <w:t xml:space="preserve">Candidate Role:</w:t>
      </w:r>
      <w:r>
        <w:t xml:space="preserve"> </w:t>
      </w:r>
      <w:r>
        <w:t xml:space="preserve">Senior Software Engineer</w:t>
      </w:r>
      <w:r>
        <w:br/>
      </w:r>
      <w:r>
        <w:rPr>
          <w:bCs/>
          <w:b/>
        </w:rPr>
        <w:t xml:space="preserve">Candidate Name:</w:t>
      </w:r>
      <w:r>
        <w:t xml:space="preserve"> </w:t>
      </w:r>
      <w:r>
        <w:t xml:space="preserve">Alex Chen</w:t>
      </w:r>
      <w:r>
        <w:br/>
      </w:r>
      <w:r>
        <w:rPr>
          <w:bCs/>
          <w:b/>
        </w:rPr>
        <w:t xml:space="preserve">Demand Letter Reference:</w:t>
      </w:r>
      <w:r>
        <w:t xml:space="preserve"> </w:t>
      </w:r>
      <w:r>
        <w:rPr>
          <w:iCs/>
          <w:i/>
        </w:rPr>
        <w:t xml:space="preserve">(Internal Use Only)</w:t>
      </w:r>
      <w:r>
        <w:br/>
      </w:r>
      <w:r>
        <w:br/>
      </w:r>
      <w:r>
        <w:t xml:space="preserve">This case study details the recruitment assessment and technical evaluation of a high-potential candidate applying for a critical engineering role within the competitive technology sector of Australia Melbourne. It highlights how specific technical competencies, cultural alignment, and problem-solving abilities were assessed to meet business objectives.</w:t>
      </w:r>
    </w:p>
    <w:bookmarkStart w:id="20" w:name="executive-summary"/>
    <w:p>
      <w:pPr>
        <w:pStyle w:val="Heading2"/>
      </w:pPr>
      <w:r>
        <w:t xml:space="preserve">1. Executive Summary</w:t>
      </w:r>
    </w:p>
    <w:p>
      <w:pPr>
        <w:pStyle w:val="FirstParagraph"/>
      </w:pPr>
      <w:r>
        <w:t xml:space="preserve">The financial services sector in Australia is undergoing a rapid digital transformation, with Melbourne emerging as a primary hub for FinTech innovation alongside Sydney. This case study examines the recruitment process for a Senior Software Engineer position at "Meridian Pay," a mid-sized payment processing firm headquartered in the heart of Melbourne’s CBD. The goal was to identify an engineer capable not only of writing high-quality code but also of mentoring junior staff, navigating complex regulatory requirements, and driving architectural decisions that align with the unique demands of the Australian market.</w:t>
      </w:r>
    </w:p>
    <w:bookmarkEnd w:id="20"/>
    <w:bookmarkStart w:id="21" w:name="company-profile-and-business-context"/>
    <w:p>
      <w:pPr>
        <w:pStyle w:val="Heading2"/>
      </w:pPr>
      <w:r>
        <w:t xml:space="preserve">2. Company Profile and Business Context</w:t>
      </w:r>
    </w:p>
    <w:p>
      <w:pPr>
        <w:pStyle w:val="FirstParagraph"/>
      </w:pPr>
      <w:r>
        <w:t xml:space="preserve">Meridian Pay operates in a highly regulated environment governed by AUSTRAC (Australian Transaction Reports and Analysis Centre) regulations. The company’s core challenge was migrating from a monolithic Java-based legacy system to a microservices architecture hosted on AWS. This migration is critical for scaling their operations across the Asia-Pacific region, starting with strong roots in Australia Melbourne.</w:t>
      </w:r>
    </w:p>
    <w:p>
      <w:pPr>
        <w:pStyle w:val="BodyText"/>
      </w:pPr>
      <w:r>
        <w:t xml:space="preserve">The business required an engineer who understood:</w:t>
      </w:r>
    </w:p>
    <w:p>
      <w:pPr>
        <w:numPr>
          <w:ilvl w:val="0"/>
          <w:numId w:val="1001"/>
        </w:numPr>
        <w:pStyle w:val="Compact"/>
      </w:pPr>
      <w:r>
        <w:rPr>
          <w:bCs/>
          <w:b/>
        </w:rPr>
        <w:t xml:space="preserve">Technical Depth:</w:t>
      </w:r>
      <w:r>
        <w:t xml:space="preserve"> </w:t>
      </w:r>
      <w:r>
        <w:t xml:space="preserve">Proficiency in distributed systems, cloud infrastructure, and modern CI/CD pipelines.</w:t>
      </w:r>
    </w:p>
    <w:p>
      <w:pPr>
        <w:numPr>
          <w:ilvl w:val="0"/>
          <w:numId w:val="1001"/>
        </w:numPr>
        <w:pStyle w:val="Compact"/>
      </w:pPr>
      <w:r>
        <w:rPr>
          <w:bCs/>
          <w:b/>
        </w:rPr>
        <w:t xml:space="preserve">Cultural Fit:</w:t>
      </w:r>
    </w:p>
    <w:p>
      <w:pPr>
        <w:numPr>
          <w:ilvl w:val="0"/>
          <w:numId w:val="1001"/>
        </w:numPr>
        <w:pStyle w:val="Compact"/>
      </w:pPr>
      <w:r>
        <w:rPr>
          <w:bCs/>
          <w:b/>
        </w:rPr>
        <w:t xml:space="preserve">Business Acumen:</w:t>
      </w:r>
      <w:r>
        <w:t xml:space="preserve"> </w:t>
      </w:r>
      <w:r>
        <w:t xml:space="preserve">An ability to translate business requirements into technical solutions while considering local compliance and data sovereignty laws.</w:t>
      </w:r>
    </w:p>
    <w:bookmarkEnd w:id="21"/>
    <w:bookmarkStart w:id="22" w:name="candidate-profile"/>
    <w:p>
      <w:pPr>
        <w:pStyle w:val="Heading2"/>
      </w:pPr>
      <w:r>
        <w:t xml:space="preserve">3. Candidate Profile</w:t>
      </w:r>
    </w:p>
    <w:p>
      <w:pPr>
        <w:pStyle w:val="FirstParagraph"/>
      </w:pPr>
      <w:r>
        <w:t xml:space="preserve">Alex Chen is a Senior Software Engineer with seven years of experience, having worked primarily in the Melbourne tech ecosystem before gaining international exposure. Alex’s background includes roles at two other prominent Australian startups and a stint with a global consultancy based in Sydney. Key qualifications include:</w:t>
      </w:r>
    </w:p>
    <w:p>
      <w:pPr>
        <w:numPr>
          <w:ilvl w:val="0"/>
          <w:numId w:val="1002"/>
        </w:numPr>
        <w:pStyle w:val="Compact"/>
      </w:pPr>
      <w:r>
        <w:t xml:space="preserve">Masters in Computer Science from the University of Melbourne.</w:t>
      </w:r>
    </w:p>
    <w:p>
      <w:pPr>
        <w:numPr>
          <w:ilvl w:val="0"/>
          <w:numId w:val="1002"/>
        </w:numPr>
        <w:pStyle w:val="Compact"/>
      </w:pPr>
      <w:r>
        <w:t xml:space="preserve">AWS Certified Solutions Architect – Professional.</w:t>
      </w:r>
    </w:p>
    <w:bookmarkEnd w:id="22"/>
    <w:bookmarkStart w:id="27" w:name="assessment-methodology"/>
    <w:p>
      <w:pPr>
        <w:pStyle w:val="Heading2"/>
      </w:pPr>
      <w:r>
        <w:t xml:space="preserve">4. Assessment Methodology</w:t>
      </w:r>
    </w:p>
    <w:p>
      <w:pPr>
        <w:pStyle w:val="FirstParagraph"/>
      </w:pPr>
      <w:r>
        <w:t xml:space="preserve">To evaluate Alex’s suitability for the Software Engineer role, Meridian Pay implemented a multi-stage assessment process designed to mirror real-world challenges faced by their engineering teams in Australia Melbourne. The process included:</w:t>
      </w:r>
    </w:p>
    <w:bookmarkStart w:id="23" w:name="stage-1-technical-screening"/>
    <w:p>
      <w:pPr>
        <w:pStyle w:val="Heading3"/>
      </w:pPr>
      <w:r>
        <w:t xml:space="preserve">Stage 1: Technical Screening</w:t>
      </w:r>
    </w:p>
    <w:p>
      <w:pPr>
        <w:pStyle w:val="FirstParagraph"/>
      </w:pPr>
      <w:r>
        <w:t xml:space="preserve">The initial screen focused on core coding abilities and system design fundamentals. Questions were tailored to assess knowledge of concurrent programming, database optimization, and API design patterns relevant to high-throughput financial transactions.</w:t>
      </w:r>
    </w:p>
    <w:bookmarkEnd w:id="23"/>
    <w:bookmarkStart w:id="24" w:name="stage-2-practical-case-study-submission"/>
    <w:p>
      <w:pPr>
        <w:pStyle w:val="Heading3"/>
      </w:pPr>
      <w:r>
        <w:t xml:space="preserve">Stage 2: Practical Case Study Submission</w:t>
      </w:r>
    </w:p>
    <w:p>
      <w:pPr>
        <w:pStyle w:val="FirstParagraph"/>
      </w:pPr>
      <w:r>
        <w:t xml:space="preserve">Candidates were asked to submit a written architectural proposal for a specific module of the existing system: the "Real-time Fraud Detection Engine." The brief required the candidate to propose a solution using modern cloud-native technologies, considering latency, cost-efficiency, and regulatory data retention policies applicable in Australia.</w:t>
      </w:r>
    </w:p>
    <w:bookmarkEnd w:id="24"/>
    <w:bookmarkStart w:id="25" w:name="X5b0c4e12961dde75b89d23eb834dd1e705ac27f"/>
    <w:p>
      <w:pPr>
        <w:pStyle w:val="Heading3"/>
      </w:pPr>
      <w:r>
        <w:t xml:space="preserve">Stage 3: Technical Interview and System Design</w:t>
      </w:r>
    </w:p>
    <w:p>
      <w:pPr>
        <w:pStyle w:val="FirstParagraph"/>
      </w:pPr>
      <w:r>
        <w:t xml:space="preserve">This face-to-face (virtual) session involved a live system design exercise. The interviewers posed constraints specific to the Australian market, such as low-latency requirements for local merchants and strict data residency laws requiring customer data to remain within Australian borders.</w:t>
      </w:r>
    </w:p>
    <w:bookmarkEnd w:id="25"/>
    <w:bookmarkStart w:id="26" w:name="X80b67150e5a37e680e7d5c2100628b582981bcc"/>
    <w:p>
      <w:pPr>
        <w:pStyle w:val="Heading3"/>
      </w:pPr>
      <w:r>
        <w:t xml:space="preserve">Stage 4: Cultural and Behavioral Assessment</w:t>
      </w:r>
    </w:p>
    <w:p>
      <w:pPr>
        <w:pStyle w:val="FirstParagraph"/>
      </w:pPr>
      <w:r>
        <w:t xml:space="preserve">The final stage focused on soft skills, mentorship philosophy, and collaboration style. This was crucial for ensuring the candidate would integrate well with the existing team in Melbourne.</w:t>
      </w:r>
    </w:p>
    <w:bookmarkEnd w:id="26"/>
    <w:bookmarkEnd w:id="27"/>
    <w:bookmarkStart w:id="28" w:name="analysis-of-candidate-performance"/>
    <w:p>
      <w:pPr>
        <w:pStyle w:val="Heading2"/>
      </w:pPr>
      <w:r>
        <w:t xml:space="preserve">5. Analysis of Candidate Performance</w:t>
      </w:r>
    </w:p>
    <w:p>
      <w:pPr>
        <w:pStyle w:val="FirstParagraph"/>
      </w:pPr>
      <w:r>
        <w:rPr>
          <w:bCs/>
          <w:b/>
        </w:rPr>
        <w:t xml:space="preserve">Technical Competency:</w:t>
      </w:r>
      <w:r>
        <w:br/>
      </w:r>
      <w:r>
        <w:t xml:space="preserve">Alex demonstrated exceptional skill in Stage 1, solving complex algorithmic problems efficiently. However, the true differentiator was in Stage 2. In the practical case study, Alex proposed a event-driven architecture using Apache Kafka and AWS Lambda. Crucially, Alex accounted for regional latency by deploying edge nodes in Melbourne data centers rather than generic global endpoints. This attention to local infrastructure nuances showed a deep understanding of operating within Australia Melbourne’s specific geographic and technological landscape.</w:t>
      </w:r>
    </w:p>
    <w:p>
      <w:pPr>
        <w:pStyle w:val="BodyText"/>
      </w:pPr>
      <w:r>
        <w:rPr>
          <w:bCs/>
          <w:b/>
        </w:rPr>
        <w:t xml:space="preserve">Regulatory Awareness:</w:t>
      </w:r>
      <w:r>
        <w:br/>
      </w:r>
      <w:r>
        <w:t xml:space="preserve">During the system design interview, Alex proactively addressed GDPR and APP (Australian Privacy Principles) compliance. He suggested implementing "data masking" at the ingestion layer to ensure that personally identifiable information (PII) was never stored in raw logs unless absolutely necessary for audit purposes. This demonstrated a mature understanding of the legal framework surrounding Software Engineering in Australia.</w:t>
      </w:r>
    </w:p>
    <w:p>
      <w:pPr>
        <w:pStyle w:val="BodyText"/>
      </w:pPr>
      <w:r>
        <w:rPr>
          <w:bCs/>
          <w:b/>
        </w:rPr>
        <w:t xml:space="preserve">Cultural Alignment:</w:t>
      </w:r>
      <w:r>
        <w:br/>
      </w:r>
      <w:r>
        <w:t xml:space="preserve">Alex’s approach to mentorship was highly regarded. He emphasized "pair programming" and documentation as key tools for knowledge sharing, aligning with Meridian Pay’s values. His examples of handling conflict in previous roles showed empathy and a solution-oriented mindset, traits highly valued in the Australian work culture which prioritizes work-life balance and respectful communication.</w:t>
      </w:r>
    </w:p>
    <w:bookmarkEnd w:id="28"/>
    <w:bookmarkStart w:id="29" w:name="key-insights-from-the-case-study"/>
    <w:p>
      <w:pPr>
        <w:pStyle w:val="Heading2"/>
      </w:pPr>
      <w:r>
        <w:t xml:space="preserve">6. Key Insights from the Case Study</w:t>
      </w:r>
    </w:p>
    <w:p>
      <w:pPr>
        <w:pStyle w:val="FirstParagraph"/>
      </w:pPr>
      <w:r>
        <w:t xml:space="preserve">This assessment revealed several critical insights for hiring Software Engineers in Australia Melbourne:</w:t>
      </w:r>
    </w:p>
    <w:p>
      <w:pPr>
        <w:numPr>
          <w:ilvl w:val="0"/>
          <w:numId w:val="1003"/>
        </w:numPr>
        <w:pStyle w:val="Compact"/>
      </w:pPr>
      <w:r>
        <w:rPr>
          <w:bCs/>
          <w:b/>
        </w:rPr>
        <w:t xml:space="preserve">Nuance is Key:</w:t>
      </w:r>
      <w:r>
        <w:br/>
      </w:r>
      <w:r>
        <w:t xml:space="preserve">A generic technical test is insufficient. Successful candidates must demonstrate an understanding of local regulatory and infrastructural constraints. In Australia, data sovereignty is not just a preference; it is often a legal requirement.</w:t>
      </w:r>
    </w:p>
    <w:p>
      <w:pPr>
        <w:numPr>
          <w:ilvl w:val="0"/>
          <w:numId w:val="1003"/>
        </w:numPr>
        <w:pStyle w:val="Compact"/>
      </w:pPr>
      <w:r>
        <w:rPr>
          <w:bCs/>
          <w:b/>
        </w:rPr>
        <w:t xml:space="preserve">Cultural Fit Over Pure Technical Prowess:</w:t>
      </w:r>
      <w:r>
        <w:br/>
      </w:r>
      <w:r>
        <w:t xml:space="preserve">While coding ability is non-negotiable, the ability to collaborate and mentor was equally weighted. In the tight-knit tech community of Melbourne, an engineer who elevates the entire team provides more long-term value than a solitary "rockstar" coder.</w:t>
      </w:r>
    </w:p>
    <w:p>
      <w:pPr>
        <w:numPr>
          <w:ilvl w:val="0"/>
          <w:numId w:val="1003"/>
        </w:numPr>
        <w:pStyle w:val="Compact"/>
      </w:pPr>
      <w:r>
        <w:rPr>
          <w:bCs/>
          <w:b/>
        </w:rPr>
        <w:t xml:space="preserve">Bridging Theory and Practice:</w:t>
      </w:r>
      <w:r>
        <w:br/>
      </w:r>
      <w:r>
        <w:t xml:space="preserve">The most successful candidate, Alex, was able to bridge theoretical cloud architecture knowledge with practical business implications. He didn’t just design a system; he designed a system that could be maintained by the existing team in Australia Melbourne without requiring constant external intervention.</w:t>
      </w:r>
    </w:p>
    <w:bookmarkEnd w:id="29"/>
    <w:bookmarkStart w:id="30" w:name="conclusion-and-recommendation"/>
    <w:p>
      <w:pPr>
        <w:pStyle w:val="Heading2"/>
      </w:pPr>
      <w:r>
        <w:t xml:space="preserve">7. Conclusion and Recommendation</w:t>
      </w:r>
    </w:p>
    <w:p>
      <w:pPr>
        <w:pStyle w:val="FirstParagraph"/>
      </w:pPr>
      <w:r>
        <w:t xml:space="preserve">Based on the comprehensive evaluation, Alex Chen was offered the position of Senior Software Engineer at Meridian Pay. The decision was driven by his holistic profile: strong technical foundations, specific relevance to the Australia Melbourne market context, regulatory awareness, and cultural compatibility.</w:t>
      </w:r>
    </w:p>
    <w:p>
      <w:pPr>
        <w:pStyle w:val="BodyText"/>
      </w:pPr>
      <w:r>
        <w:t xml:space="preserve">This case study serves as a template for future hiring processes within the organization. It underscores that finding the right Software Engineer in competitive hubs like Australia Melbourne requires a nuanced approach that balances hard technical skills with soft cultural attributes and local market knowledge. By prioritizing these aspects, Meridian Pay ensures it builds engineering teams capable of sustaining innovation while adhering to the highest standards of compliance and collaboration.</w:t>
      </w:r>
    </w:p>
    <w:bookmarkEnd w:id="30"/>
    <w:bookmarkStart w:id="31" w:name="recommendations-for-future-hiring"/>
    <w:p>
      <w:pPr>
        <w:pStyle w:val="Heading2"/>
      </w:pPr>
      <w:r>
        <w:t xml:space="preserve">8. Recommendations for Future Hiring</w:t>
      </w:r>
    </w:p>
    <w:p>
      <w:pPr>
        <w:numPr>
          <w:ilvl w:val="0"/>
          <w:numId w:val="1004"/>
        </w:numPr>
        <w:pStyle w:val="Compact"/>
      </w:pPr>
      <w:r>
        <w:rPr>
          <w:bCs/>
          <w:b/>
        </w:rPr>
        <w:t xml:space="preserve">Incorporate Local Case Scenarios:</w:t>
      </w:r>
      <w:r>
        <w:br/>
      </w:r>
      <w:r>
        <w:t xml:space="preserve">All technical assessments should include scenarios specific to Australian business environments, such as NBN connectivity variations or state-based privacy laws.</w:t>
      </w:r>
    </w:p>
    <w:p>
      <w:pPr>
        <w:numPr>
          <w:ilvl w:val="0"/>
          <w:numId w:val="1004"/>
        </w:numPr>
        <w:pStyle w:val="Compact"/>
      </w:pPr>
      <w:r>
        <w:rPr>
          <w:bCs/>
          <w:b/>
        </w:rPr>
        <w:t xml:space="preserve">Panel Interviews with Cross-Functional Teams:</w:t>
      </w:r>
      <w:r>
        <w:br/>
      </w:r>
      <w:r>
        <w:t xml:space="preserve">To better assess cultural fit, include product managers and compliance officers in the interview panel for Software Engineer roles.</w:t>
      </w:r>
    </w:p>
    <w:p>
      <w:pPr>
        <w:numPr>
          <w:ilvl w:val="0"/>
          <w:numId w:val="1004"/>
        </w:numPr>
        <w:pStyle w:val="Compact"/>
      </w:pPr>
      <w:r>
        <w:rPr>
          <w:bCs/>
          <w:b/>
        </w:rPr>
        <w:t xml:space="preserve">Demonstrate Commitment to Local Growth:</w:t>
      </w:r>
      <w:r>
        <w:br/>
      </w:r>
      <w:r>
        <w:t xml:space="preserve">In job descriptions and interviews, emphasize opportunities for professional development within the Australia Melbourne ecosystem to attract top-tier talent who are looking for long-term careers rather than short-term gigs.</w:t>
      </w:r>
    </w:p>
    <w:p>
      <w:pPr>
        <w:pStyle w:val="FirstParagraph"/>
      </w:pPr>
      <w:r>
        <w:rPr>
          <w:iCs/>
          <w:i/>
        </w:rPr>
        <w:t xml:space="preserve">This document is confidential and intended solely for internal use by the HR and Engineering Leadership teams at Meridian Pay.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Software Engineering Leadership in Australia Melbourne</dc:title>
  <dc:creator/>
  <dc:language>en</dc:language>
  <cp:keywords/>
  <dcterms:created xsi:type="dcterms:W3CDTF">2026-07-29T13:27:59Z</dcterms:created>
  <dcterms:modified xsi:type="dcterms:W3CDTF">2026-07-29T13:27:59Z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