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Berlin</w:t>
      </w:r>
    </w:p>
    <w:bookmarkStart w:id="20" w:name="Xb2876e00c9847fc7337995d921c1d6ecb57b97f"/>
    <w:p>
      <w:pPr>
        <w:pStyle w:val="Heading1"/>
      </w:pPr>
      <w:r>
        <w:t xml:space="preserve">Case Study Strategic Software Engineering in Germany Berlin</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the Software Engineer Role within the Dynamic Tech Ecosystem of Germany Berlin</w:t>
      </w:r>
    </w:p>
    <w:bookmarkEnd w:id="20"/>
    <w:bookmarkStart w:id="21" w:name="executive-summary"/>
    <w:p>
      <w:pPr>
        <w:pStyle w:val="Heading2"/>
      </w:pPr>
      <w:r>
        <w:t xml:space="preserve">Executive Summary</w:t>
      </w:r>
    </w:p>
    <w:p>
      <w:pPr>
        <w:pStyle w:val="FirstParagraph"/>
      </w:pPr>
      <w:r>
        <w:t xml:space="preserve">The city of</w:t>
      </w:r>
      <w:r>
        <w:t xml:space="preserve"> </w:t>
      </w:r>
      <w:r>
        <w:rPr>
          <w:iCs/>
          <w:i/>
        </w:rPr>
        <w:t xml:space="preserve">Germany Berlin</w:t>
      </w:r>
      <w:r>
        <w:t xml:space="preserve">Germany BerlinSoftware Engineer. The narrative highlights how technical expertise combined with an understanding of local regulatory frameworks and European data standards can drive innovation while maintaining robust security protocols. By examining this specific</w:t>
      </w:r>
    </w:p>
    <w:p>
      <w:pPr>
        <w:pStyle w:val="BodyText"/>
      </w:pPr>
      <w:r>
        <w:t xml:space="preserve">Case Study, we aim to provide insights into best practices for hiring, retaining, and empowering engineering talent in the competitive landscape of modern Europe.</w:t>
      </w:r>
    </w:p>
    <w:bookmarkEnd w:id="21"/>
    <w:bookmarkStart w:id="22" w:name="background-context"/>
    <w:p>
      <w:pPr>
        <w:pStyle w:val="Heading2"/>
      </w:pPr>
      <w:r>
        <w:t xml:space="preserve">Background Context</w:t>
      </w:r>
    </w:p>
    <w:p>
      <w:pPr>
        <w:pStyle w:val="FirstParagraph"/>
      </w:pPr>
      <w:r>
        <w:t xml:space="preserve">The startup, referred to herein as "FinTech Solutions GmbH," was founded in 2018 with the primary objective of streamlining cross-border payments for small and medium-sized enterprises across the Eurozone. Headquartered in a repurposed industrial building in Friedrichshain,</w:t>
      </w:r>
      <w:r>
        <w:t xml:space="preserve"> </w:t>
      </w:r>
      <w:r>
        <w:rPr>
          <w:iCs/>
          <w:i/>
        </w:rPr>
        <w:t xml:space="preserve">Germany Berlin</w:t>
      </w:r>
      <w:r>
        <w:t xml:space="preserve">, the company faced immediate challenges related to scalability, code quality, and team structure. The initial development team consisted primarily of junior developers who lacked experience with enterprise-level architectures.</w:t>
      </w:r>
    </w:p>
    <w:p>
      <w:pPr>
        <w:pStyle w:val="BodyText"/>
      </w:pPr>
      <w:r>
        <w:t xml:space="preserve">The pivotal moment arrived when the CTO decided to hire a senior</w:t>
      </w:r>
      <w:r>
        <w:t xml:space="preserve"> </w:t>
      </w:r>
      <w:r>
        <w:rPr>
          <w:bCs/>
          <w:b/>
        </w:rPr>
        <w:t xml:space="preserve">Software Engineer</w:t>
      </w:r>
      <w:r>
        <w:t xml:space="preserve"> </w:t>
      </w:r>
      <w:r>
        <w:t xml:space="preserve">from a leading German automotive firm. This decision was driven by the need for rigorous engineering standards, particularly regarding latency and transaction safety. The location in</w:t>
      </w:r>
      <w:r>
        <w:t xml:space="preserve"> </w:t>
      </w:r>
      <w:r>
        <w:rPr>
          <w:iCs/>
          <w:i/>
        </w:rPr>
        <w:t xml:space="preserve">Germany Berlin</w:t>
      </w:r>
      <w:r>
        <w:t xml:space="preserve"> </w:t>
      </w:r>
      <w:r>
        <w:t xml:space="preserve">offered unique advantages, including access to a diverse pool of international talent, government grants for tech innovation, and proximity to key financial institutions that were increasingly moving towards digital-first strategies.</w:t>
      </w:r>
    </w:p>
    <w:bookmarkEnd w:id="22"/>
    <w:bookmarkStart w:id="24" w:name="the-role-of-the-software-engineer"/>
    <w:p>
      <w:pPr>
        <w:pStyle w:val="Heading2"/>
      </w:pPr>
      <w:r>
        <w:t xml:space="preserve">The Role of the Software Engineer</w:t>
      </w:r>
    </w:p>
    <w:p>
      <w:pPr>
        <w:pStyle w:val="FirstParagraph"/>
      </w:pPr>
      <w:r>
        <w:t xml:space="preserve">The central figure in this</w:t>
      </w:r>
      <w:r>
        <w:t xml:space="preserve"> </w:t>
      </w:r>
      <w:r>
        <w:rPr>
          <w:bCs/>
          <w:b/>
        </w:rPr>
        <w:t xml:space="preserve">Case Study</w:t>
      </w:r>
      <w:r>
        <w:t xml:space="preserve"> </w:t>
      </w:r>
      <w:r>
        <w:t xml:space="preserve">is Julian, a senior</w:t>
      </w:r>
    </w:p>
    <w:p>
      <w:pPr>
        <w:pStyle w:val="BodyText"/>
      </w:pPr>
      <w:r>
        <w:t xml:space="preserve">Software Engineer who joined FinTech Solutions GmbH in early 2019. His role extended far beyond writing code; he was tasked with architecting the core payment processing engine, mentoring junior staff, and ensuring compliance with European Union regulations such as GDPR (General Data Protection Regulation) and PSD2 (Payment Services Directive 2).</w:t>
      </w:r>
    </w:p>
    <w:bookmarkStart w:id="23" w:name="technical-responsibilities"/>
    <w:p>
      <w:pPr>
        <w:pStyle w:val="Heading3"/>
      </w:pPr>
      <w:r>
        <w:t xml:space="preserve">Technical Responsibilities</w:t>
      </w:r>
    </w:p>
    <w:p>
      <w:pPr>
        <w:numPr>
          <w:ilvl w:val="0"/>
          <w:numId w:val="1001"/>
        </w:numPr>
        <w:pStyle w:val="Compact"/>
      </w:pPr>
      <w:r>
        <w:rPr>
          <w:bCs/>
          <w:b/>
        </w:rPr>
        <w:t xml:space="preserve">System Architecture:</w:t>
      </w:r>
      <w:r>
        <w:t xml:space="preserve"> </w:t>
      </w:r>
      <w:r>
        <w:t xml:space="preserve">Julian designed a microservices-based architecture using Kubernetes. This decision allowed the platform to scale horizontally during peak transaction times, a crucial requirement for any payment processor operating out of</w:t>
      </w:r>
      <w:r>
        <w:t xml:space="preserve"> </w:t>
      </w:r>
      <w:r>
        <w:rPr>
          <w:iCs/>
          <w:i/>
        </w:rPr>
        <w:t xml:space="preserve">Germany Berlin</w:t>
      </w:r>
      <w:r>
        <w:t xml:space="preserve">.</w:t>
      </w:r>
    </w:p>
    <w:p>
      <w:pPr>
        <w:numPr>
          <w:ilvl w:val="0"/>
          <w:numId w:val="1001"/>
        </w:numPr>
        <w:pStyle w:val="Compact"/>
      </w:pPr>
      <w:r>
        <w:rPr>
          <w:bCs/>
          <w:b/>
        </w:rPr>
        <w:t xml:space="preserve">Languages and Frameworks:</w:t>
      </w:r>
      <w:r>
        <w:t xml:space="preserve"> </w:t>
      </w:r>
      <w:r>
        <w:t xml:space="preserve">He championed the use of Java and Spring Boot for backend services due to their maturity in handling complex financial transactions. For frontend interfaces, he integrated React.js to ensure a responsive user experience.</w:t>
      </w:r>
    </w:p>
    <w:p>
      <w:pPr>
        <w:numPr>
          <w:ilvl w:val="0"/>
          <w:numId w:val="1001"/>
        </w:numPr>
        <w:pStyle w:val="Compact"/>
      </w:pPr>
      <w:r>
        <w:t xml:space="preserve">CI/CD Pipelines: Recognizing the importance of rapid deployment, Julian implemented automated testing and continuous integration pipelines using Jenkins and GitLab CI. This reduced the release cycle from weeks to days.</w:t>
      </w:r>
    </w:p>
    <w:bookmarkEnd w:id="23"/>
    <w:bookmarkEnd w:id="24"/>
    <w:bookmarkStart w:id="28" w:name="challenges-and-solutions"/>
    <w:bookmarkStart w:id="27" w:name="challenges-and-strategic-solutions"/>
    <w:p>
      <w:pPr>
        <w:pStyle w:val="Heading2"/>
      </w:pPr>
      <w:r>
        <w:t xml:space="preserve">Challenges and Strategic Solutions</w:t>
      </w:r>
    </w:p>
    <w:p>
      <w:pPr>
        <w:pStyle w:val="FirstParagraph"/>
      </w:pPr>
      <w:r>
        <w:t xml:space="preserve">The journey was not without obstacles. The</w:t>
      </w:r>
    </w:p>
    <w:p>
      <w:pPr>
        <w:pStyle w:val="BodyText"/>
      </w:pPr>
      <w:r>
        <w:t xml:space="preserve">Case Study reveals several key challenges that Julian and his team faced, offering valuable lessons for other organizations operating in the tech sector.</w:t>
      </w:r>
    </w:p>
    <w:bookmarkStart w:id="25" w:name="data-sovereignty-and-privacy"/>
    <w:p>
      <w:pPr>
        <w:pStyle w:val="Heading3"/>
      </w:pPr>
      <w:r>
        <w:t xml:space="preserve">Data Sovereignty and Privacy</w:t>
      </w:r>
    </w:p>
    <w:p>
      <w:pPr>
        <w:pStyle w:val="FirstParagraph"/>
      </w:pPr>
      <w:r>
        <w:t xml:space="preserve">Operating in</w:t>
      </w:r>
      <w:r>
        <w:t xml:space="preserve"> </w:t>
      </w:r>
      <w:r>
        <w:rPr>
          <w:iCs/>
          <w:i/>
        </w:rPr>
        <w:t xml:space="preserve">Germany Berlin</w:t>
      </w:r>
      <w:r>
        <w:t xml:space="preserve"> </w:t>
      </w:r>
      <w:r>
        <w:t xml:space="preserve">comes with strict data privacy laws. Unlike some other regions, German consumers are highly protective of their personal data. Julian had to ensure that all customer data was stored on servers located within the EU. This required a complete overhaul of the cloud infrastructure strategy, moving from a global AWS setup to specific regions in Frankfurt and Ireland.</w:t>
      </w:r>
    </w:p>
    <w:p>
      <w:pPr>
        <w:pStyle w:val="BodyText"/>
      </w:pPr>
      <w:r>
        <w:rPr>
          <w:bCs/>
          <w:b/>
        </w:rPr>
        <w:t xml:space="preserve">Key Insight:</w:t>
      </w:r>
      <w:r>
        <w:t xml:space="preserve"> </w:t>
      </w:r>
      <w:r>
        <w:t xml:space="preserve">In this</w:t>
      </w:r>
    </w:p>
    <w:p>
      <w:pPr>
        <w:pStyle w:val="BodyText"/>
      </w:pPr>
      <w:r>
        <w:t xml:space="preserve">Case Study, we observe that technical decisions in software engineering are often dictated by legal and ethical considerations. The</w:t>
      </w:r>
    </w:p>
    <w:p>
      <w:pPr>
        <w:pStyle w:val="BodyText"/>
      </w:pPr>
      <w:r>
        <w:t xml:space="preserve">Software Engineer must act as a guardian of compliance, not just efficiency.</w:t>
      </w:r>
    </w:p>
    <w:bookmarkEnd w:id="25"/>
    <w:bookmarkStart w:id="26" w:name="bridging-the-cultural-gap"/>
    <w:p>
      <w:pPr>
        <w:pStyle w:val="Heading3"/>
      </w:pPr>
      <w:r>
        <w:t xml:space="preserve">Bridging the Cultural Gap</w:t>
      </w:r>
    </w:p>
    <w:p>
      <w:pPr>
        <w:pStyle w:val="FirstParagraph"/>
      </w:pPr>
      <w:r>
        <w:t xml:space="preserve">The startup culture was initially chaotic, characterized by rapid iteration and "move fast" methodologies. However, Julian introduced a more structured approach inspired by his previous experience in traditional engineering firms. This caused friction with some junior developers who preferred agility over formality. To resolve this, Julian implemented agile ceremonies but emphasized the *why* behind each process rather than just enforcing rules. He organized weekly code review sessions and knowledge-sharing workshops, fostering a culture of mutual respect and continuous learning.</w:t>
      </w:r>
    </w:p>
    <w:bookmarkEnd w:id="26"/>
    <w:bookmarkEnd w:id="27"/>
    <w:bookmarkEnd w:id="28"/>
    <w:bookmarkStart w:id="29" w:name="impact-and-outcomes"/>
    <w:p>
      <w:pPr>
        <w:pStyle w:val="Heading2"/>
      </w:pPr>
      <w:r>
        <w:t xml:space="preserve">Impact and Outcomes</w:t>
      </w:r>
    </w:p>
    <w:p>
      <w:pPr>
        <w:pStyle w:val="FirstParagraph"/>
      </w:pPr>
      <w:r>
        <w:t xml:space="preserve">The introduction of structured engineering practices led by the senior</w:t>
      </w:r>
    </w:p>
    <w:p>
      <w:pPr>
        <w:pStyle w:val="BodyText"/>
      </w:pPr>
      <w:r>
        <w:t xml:space="preserve">Software Engineer resulted in significant improvements for FinTech Solutions GmbH. The following metrics illustrate the success of this transformation:</w:t>
      </w:r>
    </w:p>
    <w:p>
      <w:pPr>
        <w:numPr>
          <w:ilvl w:val="0"/>
          <w:numId w:val="1002"/>
        </w:numPr>
        <w:pStyle w:val="Compact"/>
      </w:pPr>
      <w:r>
        <w:t xml:space="preserve">Downtime Reduction: System uptime increased from 95% to 99.9% within two years, ensuring reliable service for clients.</w:t>
      </w:r>
    </w:p>
    <w:p>
      <w:pPr>
        <w:numPr>
          <w:ilvl w:val="0"/>
          <w:numId w:val="1002"/>
        </w:numPr>
        <w:pStyle w:val="Compact"/>
      </w:pPr>
      <w:r>
        <w:t xml:space="preserve">Security Incidents: Zero major security breaches were recorded post-implementation of Julian’s security-first architecture.</w:t>
      </w:r>
    </w:p>
    <w:p>
      <w:pPr>
        <w:numPr>
          <w:ilvl w:val="0"/>
          <w:numId w:val="1002"/>
        </w:numPr>
        <w:pStyle w:val="Compact"/>
      </w:pPr>
      <w:r>
        <w:rPr>
          <w:bCs/>
          <w:b/>
        </w:rPr>
        <w:t xml:space="preserve">Talent Retention:</w:t>
      </w:r>
      <w:r>
        <w:t xml:space="preserve"> </w:t>
      </w:r>
      <w:r>
        <w:t xml:space="preserve">The improved engineering culture reduced staff turnover by 40%. Junior developers appreciated the mentorship and clear career paths provided by senior leadership.</w:t>
      </w:r>
    </w:p>
    <w:p>
      <w:pPr>
        <w:numPr>
          <w:ilvl w:val="0"/>
          <w:numId w:val="1002"/>
        </w:numPr>
        <w:pStyle w:val="Compact"/>
      </w:pPr>
      <w:r>
        <w:t xml:space="preserve">Market Growth: By leveraging the stability and trust associated with high-quality software engineering, the company expanded its client base to include five major banks in</w:t>
      </w:r>
      <w:r>
        <w:t xml:space="preserve"> </w:t>
      </w:r>
      <w:r>
        <w:rPr>
          <w:iCs/>
          <w:i/>
        </w:rPr>
        <w:t xml:space="preserve">Germany Berlin</w:t>
      </w:r>
      <w:r>
        <w:t xml:space="preserve">.</w:t>
      </w:r>
    </w:p>
    <w:bookmarkEnd w:id="29"/>
    <w:bookmarkStart w:id="31" w:name="lessons-learned"/>
    <w:bookmarkStart w:id="30" w:name="X932519ba07249ff5e8cfd88b706defde63e9158"/>
    <w:p>
      <w:pPr>
        <w:pStyle w:val="Heading2"/>
      </w:pPr>
      <w:r>
        <w:t xml:space="preserve">Lessons Learned for Germany Berlin Tech Ecosystem</w:t>
      </w:r>
    </w:p>
    <w:p>
      <w:pPr>
        <w:pStyle w:val="FirstParagraph"/>
      </w:pPr>
      <w:r>
        <w:t xml:space="preserve">This</w:t>
      </w:r>
      <w:r>
        <w:t xml:space="preserve"> </w:t>
      </w:r>
      <w:r>
        <w:rPr>
          <w:bCs/>
          <w:b/>
        </w:rPr>
        <w:t xml:space="preserve">Case Study</w:t>
      </w:r>
      <w:r>
        <w:t xml:space="preserve"> </w:t>
      </w:r>
      <w:r>
        <w:t xml:space="preserve">offers several takeaways relevant to other companies looking to establish or expand their presence in the vibrant tech scene of</w:t>
      </w:r>
      <w:r>
        <w:t xml:space="preserve"> </w:t>
      </w:r>
      <w:r>
        <w:rPr>
          <w:iCs/>
          <w:i/>
        </w:rPr>
        <w:t xml:space="preserve">Germany Berlin</w:t>
      </w:r>
      <w:r>
        <w:t xml:space="preserve">:</w:t>
      </w:r>
    </w:p>
    <w:p>
      <w:pPr>
        <w:numPr>
          <w:ilvl w:val="0"/>
          <w:numId w:val="1003"/>
        </w:numPr>
        <w:pStyle w:val="Compact"/>
      </w:pPr>
      <w:r>
        <w:t xml:space="preserve">Hire for Culture Fit and Technical Rigor: While talent is abundant in</w:t>
      </w:r>
      <w:r>
        <w:t xml:space="preserve"> </w:t>
      </w:r>
      <w:r>
        <w:rPr>
          <w:iCs/>
          <w:i/>
        </w:rPr>
        <w:t xml:space="preserve">Germany Berlin</w:t>
      </w:r>
      <w:r>
        <w:t xml:space="preserve">, finding engineers who balance innovation with discipline is key. The right</w:t>
      </w:r>
      <w:r>
        <w:t xml:space="preserve"> </w:t>
      </w:r>
      <w:r>
        <w:rPr>
          <w:bCs/>
          <w:b/>
        </w:rPr>
        <w:t xml:space="preserve">Software Engineer</w:t>
      </w:r>
      <w:r>
        <w:t xml:space="preserve"> </w:t>
      </w:r>
      <w:r>
        <w:t xml:space="preserve">can elevate an entire team.</w:t>
      </w:r>
    </w:p>
    <w:p>
      <w:pPr>
        <w:numPr>
          <w:ilvl w:val="0"/>
          <w:numId w:val="1003"/>
        </w:numPr>
        <w:pStyle w:val="Compact"/>
      </w:pPr>
      <w:r>
        <w:t xml:space="preserve">Prioritize Compliance Early: Data privacy is non-negotiable in Europe. Integrating compliance into the engineering workflow from day one prevents costly rework later.</w:t>
      </w:r>
    </w:p>
    <w:p>
      <w:pPr>
        <w:numPr>
          <w:ilvl w:val="0"/>
          <w:numId w:val="1003"/>
        </w:numPr>
        <w:pStyle w:val="Compact"/>
      </w:pPr>
      <w:r>
        <w:t xml:space="preserve">Foster Collaboration: The international nature of</w:t>
      </w:r>
      <w:r>
        <w:t xml:space="preserve"> </w:t>
      </w:r>
      <w:r>
        <w:rPr>
          <w:iCs/>
          <w:i/>
        </w:rPr>
        <w:t xml:space="preserve">Germany Berlin</w:t>
      </w:r>
      <w:r>
        <w:t xml:space="preserve"> </w:t>
      </w:r>
      <w:r>
        <w:t xml:space="preserve">means teams are often diverse. Clear communication and inclusive leadership are essential for success.</w:t>
      </w:r>
    </w:p>
    <w:bookmarkEnd w:id="30"/>
    <w:bookmarkEnd w:id="31"/>
    <w:bookmarkStart w:id="32" w:name="conclusion"/>
    <w:p>
      <w:pPr>
        <w:pStyle w:val="Heading2"/>
      </w:pPr>
      <w:r>
        <w:t xml:space="preserve">Conclusion</w:t>
      </w:r>
    </w:p>
    <w:p>
      <w:pPr>
        <w:pStyle w:val="FirstParagraph"/>
      </w:pPr>
      <w:r>
        <w:t xml:space="preserve">The narrative of FinTech Solutions GmbH serves as a compelling example of how strategic hiring and strong engineering leadership can transform a startup into a reliable industry player. The role of the</w:t>
      </w:r>
      <w:r>
        <w:t xml:space="preserve"> </w:t>
      </w:r>
      <w:r>
        <w:rPr>
          <w:bCs/>
          <w:b/>
        </w:rPr>
        <w:t xml:space="preserve">Software Engineer</w:t>
      </w:r>
      <w:r>
        <w:t xml:space="preserve"> </w:t>
      </w:r>
      <w:r>
        <w:t xml:space="preserve">in this</w:t>
      </w:r>
    </w:p>
    <w:p>
      <w:pPr>
        <w:pStyle w:val="BodyText"/>
      </w:pPr>
      <w:r>
        <w:t xml:space="preserve">Case Study was not merely technical but also cultural and regulatory. By operating in the dynamic environment of</w:t>
      </w:r>
      <w:r>
        <w:t xml:space="preserve"> </w:t>
      </w:r>
      <w:r>
        <w:rPr>
          <w:iCs/>
          <w:i/>
        </w:rPr>
        <w:t xml:space="preserve">Germany Berlin</w:t>
      </w:r>
      <w:r>
        <w:t xml:space="preserve">, Julian navigated complex challenges to build a robust, secure, and scalable platform.</w:t>
      </w:r>
    </w:p>
    <w:p>
      <w:pPr>
        <w:pStyle w:val="BodyText"/>
      </w:pPr>
      <w:r>
        <w:t xml:space="preserve">As the tech landscape continues to evolve in</w:t>
      </w:r>
      <w:r>
        <w:t xml:space="preserve"> </w:t>
      </w:r>
      <w:r>
        <w:rPr>
          <w:iCs/>
          <w:i/>
        </w:rPr>
        <w:t xml:space="preserve">Germany Berlin</w:t>
      </w:r>
      <w:r>
        <w:t xml:space="preserve">, companies must recognize that software engineering is a holistic discipline. It requires not only coding skills but also an understanding of legal frameworks, user trust, and team dynamics. This</w:t>
      </w:r>
      <w:r>
        <w:t xml:space="preserve"> </w:t>
      </w:r>
      <w:r>
        <w:rPr>
          <w:bCs/>
          <w:b/>
        </w:rPr>
        <w:t xml:space="preserve">Case Study</w:t>
      </w:r>
      <w:r>
        <w:t xml:space="preserve"> </w:t>
      </w:r>
      <w:r>
        <w:t xml:space="preserve">underscores the importance of investing in high-quality human capital to drive sustainable innovation and growth.</w:t>
      </w:r>
    </w:p>
    <w:bookmarkEnd w:id="32"/>
    <w:p>
      <w:pPr>
        <w:pStyle w:val="BodyText"/>
      </w:pPr>
      <w:r>
        <w:t xml:space="preserve">© 2023 Tech Insights Europe. All rights reserved.</w:t>
      </w:r>
      <w:r>
        <w:br/>
      </w:r>
      <w:r>
        <w:t xml:space="preserve">This document is intended for educational purposes within the context of Software Engineering practices in</w:t>
      </w:r>
      <w:r>
        <w:t xml:space="preserve"> </w:t>
      </w:r>
      <w:r>
        <w:rPr>
          <w:iCs/>
          <w:i/>
        </w:rPr>
        <w:t xml:space="preserve">Germany Berlin</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Excellence in Germany Berlin</dc:title>
  <dc:creator/>
  <dc:language>en</dc:language>
  <cp:keywords/>
  <dcterms:created xsi:type="dcterms:W3CDTF">2026-07-30T01:50:51Z</dcterms:created>
  <dcterms:modified xsi:type="dcterms:W3CDTF">2026-07-30T01:50:51Z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