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TechNova</w:t>
      </w:r>
      <w:r>
        <w:t xml:space="preserve"> </w:t>
      </w:r>
      <w:r>
        <w:t xml:space="preserve">Solutions</w:t>
      </w:r>
      <w:r>
        <w:t xml:space="preserve"> </w:t>
      </w:r>
      <w:r>
        <w:t xml:space="preserve">in</w:t>
      </w:r>
      <w:r>
        <w:t xml:space="preserve"> </w:t>
      </w:r>
      <w:r>
        <w:t xml:space="preserve">Morocco</w:t>
      </w:r>
      <w:r>
        <w:t xml:space="preserve"> </w:t>
      </w:r>
      <w:r>
        <w:t xml:space="preserve">Casablanca</w:t>
      </w:r>
    </w:p>
    <w:bookmarkStart w:id="32" w:name="X27766e3320d7a8a8745d713063e247573c75988"/>
    <w:p>
      <w:pPr>
        <w:pStyle w:val="Heading1"/>
      </w:pPr>
      <w:r>
        <w:t xml:space="preserve">Case Study: Accelerating Digital Innovation with a Senior Software Engineer in Morocco Casablanca</w:t>
      </w:r>
    </w:p>
    <w:p>
      <w:pPr>
        <w:pStyle w:val="FirstParagraph"/>
      </w:pPr>
      <w:r>
        <w:rPr>
          <w:bCs/>
          <w:b/>
        </w:rPr>
        <w:t xml:space="preserve">Date:</w:t>
      </w:r>
      <w:r>
        <w:t xml:space="preserve"> </w:t>
      </w:r>
      <w:r>
        <w:t xml:space="preserve">October 2023</w:t>
      </w:r>
      <w:r>
        <w:br/>
      </w:r>
      <w:r>
        <w:rPr>
          <w:bCs/>
          <w:b/>
        </w:rPr>
        <w:t xml:space="preserve">Covered Entity:</w:t>
      </w:r>
      <w:r>
        <w:t xml:space="preserve"> </w:t>
      </w:r>
      <w:r>
        <w:t xml:space="preserve">TechNova Solutions (Hypothetical Multinational Fintech)</w:t>
      </w:r>
      <w:r>
        <w:br/>
      </w:r>
      <w:r>
        <w:rPr>
          <w:bCs/>
          <w:b/>
        </w:rPr>
        <w:t xml:space="preserve">Location Focus:</w:t>
      </w:r>
      <w:r>
        <w:t xml:space="preserve"> </w:t>
      </w:r>
      <w:r>
        <w:t xml:space="preserve">Morocco, Casablanca</w:t>
      </w:r>
    </w:p>
    <w:bookmarkStart w:id="20" w:name="executive-summary"/>
    <w:p>
      <w:pPr>
        <w:pStyle w:val="Heading2"/>
      </w:pPr>
      <w:r>
        <w:t xml:space="preserve">1. Executive Summary</w:t>
      </w:r>
    </w:p>
    <w:p>
      <w:pPr>
        <w:pStyle w:val="FirstParagraph"/>
      </w:pPr>
      <w:r>
        <w:t xml:space="preserve">In the rapidly evolving landscape of global technology, companies are increasingly looking beyond traditional Silicon Valley hubs to find top-tier technical talent that offers both high quality and cost efficiency. This case study examines the strategic decision by TechNova Solutions, a European fintech startup, to establish a development hub in Morocco Casablanca. The core objective was to hire and integrate a specialized</w:t>
      </w:r>
      <w:r>
        <w:t xml:space="preserve"> </w:t>
      </w:r>
      <w:r>
        <w:rPr>
          <w:bCs/>
          <w:b/>
        </w:rPr>
        <w:t xml:space="preserve">Software Engineer</w:t>
      </w:r>
      <w:r>
        <w:t xml:space="preserve"> </w:t>
      </w:r>
      <w:r>
        <w:t xml:space="preserve">capable of leading the migration of legacy monolithic architectures to modern microservices.</w:t>
      </w:r>
    </w:p>
    <w:p>
      <w:pPr>
        <w:pStyle w:val="BodyText"/>
      </w:pPr>
      <w:r>
        <w:t xml:space="preserve">The choice of location was not arbitrary; it was driven by the unique economic, cultural, and geographical advantages presented by Morocco Casablanca. This document details how hiring a local expert in this specific region solved critical business challenges regarding time zone alignment, language proficiency, and technical scalability.</w:t>
      </w:r>
    </w:p>
    <w:bookmarkEnd w:id="20"/>
    <w:bookmarkStart w:id="21" w:name="X7d9b74f340cb7b7ee4dd6cbc7e1960e5905f2b8"/>
    <w:p>
      <w:pPr>
        <w:pStyle w:val="Heading2"/>
      </w:pPr>
      <w:r>
        <w:t xml:space="preserve">2. The Challenge: Scaling Technical Operations</w:t>
      </w:r>
    </w:p>
    <w:p>
      <w:pPr>
        <w:pStyle w:val="FirstParagraph"/>
      </w:pPr>
      <w:r>
        <w:t xml:space="preserve">TechNova Solutions faced a critical bottleneck. Their core banking application was built on an outdated monolithic structure that could no longer support the 40% year-over-year growth in transaction volumes. The European headquarters in Berlin required immediate modernization, but the local engineering team lacked deep expertise in cloud-native architectures and containerization.</w:t>
      </w:r>
    </w:p>
    <w:p>
      <w:pPr>
        <w:pStyle w:val="BodyText"/>
      </w:pPr>
      <w:r>
        <w:t xml:space="preserve">The challenges were threefold:</w:t>
      </w:r>
    </w:p>
    <w:p>
      <w:pPr>
        <w:numPr>
          <w:ilvl w:val="0"/>
          <w:numId w:val="1001"/>
        </w:numPr>
        <w:pStyle w:val="Compact"/>
      </w:pPr>
      <w:r>
        <w:rPr>
          <w:bCs/>
          <w:b/>
        </w:rPr>
        <w:t xml:space="preserve">Talent Shortage:</w:t>
      </w:r>
      <w:r>
        <w:t xml:space="preserve"> </w:t>
      </w:r>
      <w:r>
        <w:t xml:space="preserve">Finding engineers with specific experience in Kubernetes and Go within the local European market was proving expensive and time-consuming.</w:t>
      </w:r>
    </w:p>
    <w:p>
      <w:pPr>
        <w:numPr>
          <w:ilvl w:val="0"/>
          <w:numId w:val="1001"/>
        </w:numPr>
        <w:pStyle w:val="Compact"/>
      </w:pPr>
      <w:r>
        <w:rPr>
          <w:bCs/>
          <w:b/>
        </w:rPr>
        <w:t xml:space="preserve">Cultural &amp; Language Barriers:</w:t>
      </w:r>
      <w:r>
        <w:t xml:space="preserve"> </w:t>
      </w:r>
      <w:r>
        <w:t xml:space="preserve">Previous attempts to outsource to non-European regions resulted in miscommunication due to language barriers and cultural differences in work etiquette.</w:t>
      </w:r>
    </w:p>
    <w:p>
      <w:pPr>
        <w:numPr>
          <w:ilvl w:val="0"/>
          <w:numId w:val="1001"/>
        </w:numPr>
        <w:pStyle w:val="Compact"/>
      </w:pPr>
      <w:r>
        <w:rPr>
          <w:bCs/>
          <w:b/>
        </w:rPr>
        <w:t xml:space="preserve">Cost Efficiency:</w:t>
      </w:r>
      <w:r>
        <w:t xml:space="preserve"> </w:t>
      </w:r>
      <w:r>
        <w:t xml:space="preserve">The budget for the modernization project was fixed, requiring a solution that offered high value without compromising on seniority or expertise.</w:t>
      </w:r>
    </w:p>
    <w:bookmarkEnd w:id="21"/>
    <w:bookmarkStart w:id="25" w:name="X6d29a7caa1a374ea5214f8b608fbf33905a4cfb"/>
    <w:p>
      <w:pPr>
        <w:pStyle w:val="Heading2"/>
      </w:pPr>
      <w:r>
        <w:t xml:space="preserve">3. Strategic Decision: Why Morocco Casablanca?</w:t>
      </w:r>
    </w:p>
    <w:p>
      <w:pPr>
        <w:pStyle w:val="FirstParagraph"/>
      </w:pPr>
      <w:r>
        <w:t xml:space="preserve">The decision to look toward North Africa focused specifically on</w:t>
      </w:r>
      <w:r>
        <w:t xml:space="preserve"> </w:t>
      </w:r>
      <w:r>
        <w:rPr>
          <w:bCs/>
          <w:b/>
        </w:rPr>
        <w:t xml:space="preserve">Morocco Casablanca</w:t>
      </w:r>
      <w:r>
        <w:t xml:space="preserve">. Several factors made this city the optimal choice for TechNova’s expansion:</w:t>
      </w:r>
    </w:p>
    <w:bookmarkStart w:id="22" w:name="a.-geographical-and-temporal-alignment"/>
    <w:p>
      <w:pPr>
        <w:pStyle w:val="Heading3"/>
      </w:pPr>
      <w:r>
        <w:t xml:space="preserve">A. Geographical and Temporal Alignment</w:t>
      </w:r>
    </w:p>
    <w:p>
      <w:pPr>
        <w:pStyle w:val="FirstParagraph"/>
      </w:pPr>
      <w:r>
        <w:t xml:space="preserve">Morocco Casablanca operates on GMT+1, which is perfectly aligned with Central European Time (CET). This allowed for real-time collaboration between the Berlin headquarters and the new team in Morocco Casablanca without the delays associated with asynchronous communication or late-night meetings. The proximity also facilitated easier travel for project managers when physical presence was required.</w:t>
      </w:r>
    </w:p>
    <w:bookmarkEnd w:id="22"/>
    <w:bookmarkStart w:id="23" w:name="b.-a-hub-of-technical-excellence"/>
    <w:p>
      <w:pPr>
        <w:pStyle w:val="Heading3"/>
      </w:pPr>
      <w:r>
        <w:t xml:space="preserve">B. A Hub of Technical Excellence</w:t>
      </w:r>
    </w:p>
    <w:p>
      <w:pPr>
        <w:pStyle w:val="FirstParagraph"/>
      </w:pPr>
      <w:r>
        <w:t xml:space="preserve">Casablanca is recognized as one of Africa’s leading economic hubs and a growing technology center. The city hosts several top-tier engineering schools and international business centers that produce graduates proficient in modern software development practices. Unlike other outsourcing destinations, the talent pool in Morocco Casablanca is not only abundant but also highly educated and fluent in multiple languages.</w:t>
      </w:r>
    </w:p>
    <w:bookmarkEnd w:id="23"/>
    <w:bookmarkStart w:id="24" w:name="c.-cultural-synergy"/>
    <w:p>
      <w:pPr>
        <w:pStyle w:val="Heading3"/>
      </w:pPr>
      <w:r>
        <w:t xml:space="preserve">C. Cultural Synergy</w:t>
      </w:r>
    </w:p>
    <w:p>
      <w:pPr>
        <w:pStyle w:val="FirstParagraph"/>
      </w:pPr>
      <w:r>
        <w:t xml:space="preserve">The cultural proximity between Western Europe and Morocco facilitated smoother integration. The business culture in Morocco Casablanca respects hierarchy and formal professionalism, aligning well with European corporate structures. Furthermore, the high prevalence of French and English language skills among university graduates in the region meant that communication gaps were minimized from day one.</w:t>
      </w:r>
    </w:p>
    <w:bookmarkEnd w:id="24"/>
    <w:bookmarkEnd w:id="25"/>
    <w:bookmarkStart w:id="27" w:name="X19ad32a5b0b22a4494f4d1bcc94f7c0a673093e"/>
    <w:p>
      <w:pPr>
        <w:pStyle w:val="Heading2"/>
      </w:pPr>
      <w:r>
        <w:t xml:space="preserve">4. The Solution: Integrating a Senior Software Engineer</w:t>
      </w:r>
    </w:p>
    <w:p>
      <w:pPr>
        <w:pStyle w:val="FirstParagraph"/>
      </w:pPr>
      <w:r>
        <w:t xml:space="preserve">TechNova Solutions recruited a Senior Software Engineer based in Morocco Casablanca. This individual was not just a coder but a strategic partner in the digital transformation process. The role required specific technical competencies and soft skills tailored to the local context.</w:t>
      </w:r>
    </w:p>
    <w:bookmarkStart w:id="26" w:name="key-competencies-sought"/>
    <w:p>
      <w:pPr>
        <w:pStyle w:val="Heading3"/>
      </w:pPr>
      <w:r>
        <w:t xml:space="preserve">Key Competencies Sought:</w:t>
      </w:r>
    </w:p>
    <w:p>
      <w:pPr>
        <w:numPr>
          <w:ilvl w:val="0"/>
          <w:numId w:val="1002"/>
        </w:numPr>
        <w:pStyle w:val="Compact"/>
      </w:pPr>
      <w:r>
        <w:rPr>
          <w:bCs/>
          <w:b/>
        </w:rPr>
        <w:t xml:space="preserve">Technical Stack:</w:t>
      </w:r>
    </w:p>
    <w:p>
      <w:pPr>
        <w:numPr>
          <w:ilvl w:val="0"/>
          <w:numId w:val="1002"/>
        </w:numPr>
        <w:pStyle w:val="Compact"/>
      </w:pPr>
      <w:r>
        <w:t xml:space="preserve">Mastery of Go (Golang) for high-performance microservices.</w:t>
      </w:r>
    </w:p>
    <w:p>
      <w:pPr>
        <w:numPr>
          <w:ilvl w:val="0"/>
          <w:numId w:val="1002"/>
        </w:numPr>
        <w:pStyle w:val="Compact"/>
      </w:pPr>
      <w:r>
        <w:t xml:space="preserve">Experience with Docker and Kubernetes for container orchestration.</w:t>
      </w:r>
    </w:p>
    <w:p>
      <w:pPr>
        <w:numPr>
          <w:ilvl w:val="0"/>
          <w:numId w:val="1002"/>
        </w:numPr>
        <w:pStyle w:val="Compact"/>
      </w:pPr>
      <w:r>
        <w:t xml:space="preserve">Familiarity with cloud providers, specifically AWS and Azure.</w:t>
      </w:r>
    </w:p>
    <w:p>
      <w:pPr>
        <w:pStyle w:val="FirstParagraph"/>
      </w:pPr>
      <w:r>
        <w:br/>
      </w:r>
    </w:p>
    <w:p>
      <w:pPr>
        <w:pStyle w:val="BodyText"/>
      </w:pPr>
      <w:r>
        <w:rPr>
          <w:bCs/>
          <w:b/>
        </w:rPr>
        <w:t xml:space="preserve">Cultural &amp; Linguistic Fit:</w:t>
      </w:r>
    </w:p>
    <w:p>
      <w:pPr>
        <w:pStyle w:val="BodyText"/>
      </w:pPr>
      <w:r>
        <w:t xml:space="preserve">Mother tongue or fluent proficiency in French, given the local business environment in Morocco Casablanca.</w:t>
      </w:r>
    </w:p>
    <w:p>
      <w:pPr>
        <w:pStyle w:val="BodyText"/>
      </w:pPr>
      <w:r>
        <w:t xml:space="preserve">Business fluency in English to ensure seamless communication with the Berlin team.</w:t>
      </w:r>
      <w:r>
        <w:br/>
      </w:r>
    </w:p>
    <w:p>
      <w:pPr>
        <w:pStyle w:val="BodyText"/>
      </w:pPr>
      <w:r>
        <w:rPr>
          <w:bCs/>
          <w:b/>
        </w:rPr>
        <w:t xml:space="preserve">Soft Skills:</w:t>
      </w:r>
    </w:p>
    <w:p>
      <w:pPr>
        <w:pStyle w:val="BodyText"/>
      </w:pPr>
      <w:r>
        <w:t xml:space="preserve">Strong problem-solving abilities and adaptability.</w:t>
      </w:r>
    </w:p>
    <w:p>
      <w:pPr>
        <w:pStyle w:val="BodyText"/>
      </w:pPr>
      <w:r>
        <w:t xml:space="preserve">Cross-cultural communication skills.</w:t>
      </w:r>
    </w:p>
    <w:bookmarkEnd w:id="26"/>
    <w:p>
      <w:pPr>
        <w:pStyle w:val="BodyText"/>
      </w:pPr>
      <w:r>
        <w:t xml:space="preserve">The integration process began with a two-week onboarding period focused on system architecture and company culture. The Software Engineer in Morocco Casablanca immediately took ownership of the "Payments Service" module, one of the most complex parts of the legacy system.</w:t>
      </w:r>
    </w:p>
    <w:bookmarkEnd w:id="27"/>
    <w:bookmarkStart w:id="28" w:name="implementation-and-outcomes"/>
    <w:p>
      <w:pPr>
        <w:pStyle w:val="Heading2"/>
      </w:pPr>
      <w:r>
        <w:t xml:space="preserve">5. Implementation and Outcomes</w:t>
      </w:r>
    </w:p>
    <w:p>
      <w:pPr>
        <w:pStyle w:val="FirstParagraph"/>
      </w:pPr>
      <w:r>
        <w:t xml:space="preserve">The results were transformative for TechNova Solutions over a period of 18 months:</w:t>
      </w:r>
    </w:p>
    <w:p>
      <w:pPr>
        <w:numPr>
          <w:ilvl w:val="0"/>
          <w:numId w:val="1003"/>
        </w:numPr>
        <w:pStyle w:val="Compact"/>
      </w:pPr>
      <w:r>
        <w:rPr>
          <w:bCs/>
          <w:b/>
        </w:rPr>
        <w:t xml:space="preserve">Rapid Modernization:</w:t>
      </w:r>
    </w:p>
    <w:p>
      <w:pPr>
        <w:numPr>
          <w:ilvl w:val="0"/>
          <w:numId w:val="1003"/>
        </w:numPr>
        <w:pStyle w:val="Compact"/>
      </w:pPr>
      <w:r>
        <w:rPr>
          <w:bCs/>
          <w:b/>
        </w:rPr>
        <w:t xml:space="preserve">Cost Optimization:</w:t>
      </w:r>
    </w:p>
    <w:p>
      <w:pPr>
        <w:numPr>
          <w:ilvl w:val="0"/>
          <w:numId w:val="1003"/>
        </w:numPr>
        <w:pStyle w:val="Compact"/>
      </w:pPr>
      <w:r>
        <w:rPr>
          <w:bCs/>
          <w:b/>
        </w:rPr>
        <w:t xml:space="preserve">Enhanced Communication:</w:t>
      </w:r>
    </w:p>
    <w:p>
      <w:pPr>
        <w:numPr>
          <w:ilvl w:val="0"/>
          <w:numId w:val="1003"/>
        </w:numPr>
        <w:pStyle w:val="Compact"/>
      </w:pPr>
      <w:r>
        <w:rPr>
          <w:bCs/>
          <w:b/>
        </w:rPr>
        <w:t xml:space="preserve">Talent Retention:</w:t>
      </w:r>
    </w:p>
    <w:bookmarkEnd w:id="28"/>
    <w:bookmarkStart w:id="29" w:name="challenges-and-mitigation-strategies"/>
    <w:p>
      <w:pPr>
        <w:pStyle w:val="Heading2"/>
      </w:pPr>
      <w:r>
        <w:t xml:space="preserve">6. Challenges and Mitigation Strategies</w:t>
      </w:r>
    </w:p>
    <w:p>
      <w:pPr>
        <w:pStyle w:val="FirstParagraph"/>
      </w:pPr>
      <w:r>
        <w:t xml:space="preserve">No expansion is without its hurdles. The initial phase presented some challenges:</w:t>
      </w:r>
    </w:p>
    <w:p>
      <w:pPr>
        <w:pStyle w:val="BodyText"/>
      </w:pPr>
      <w:r>
        <w:rPr>
          <w:bCs/>
          <w:b/>
        </w:rPr>
        <w:t xml:space="preserve">Labor Law Navigation:</w:t>
      </w:r>
    </w:p>
    <w:p>
      <w:pPr>
        <w:pStyle w:val="BodyText"/>
      </w:pPr>
      <w:r>
        <w:br/>
      </w:r>
      <w:r>
        <w:t xml:space="preserve">Understanding the local employment laws in Morocco required legal consultation. The company partnered with a local HR firm to ensure compliance with labor codes, social security contributions, and contract structures.</w:t>
      </w:r>
      <w:r>
        <w:br/>
      </w:r>
      <w:r>
        <w:br/>
      </w:r>
    </w:p>
    <w:p>
      <w:pPr>
        <w:pStyle w:val="BodyText"/>
      </w:pPr>
      <w:r>
        <w:rPr>
          <w:bCs/>
          <w:b/>
        </w:rPr>
        <w:t xml:space="preserve">Digital Infrastructure:</w:t>
      </w:r>
    </w:p>
    <w:p>
      <w:pPr>
        <w:pStyle w:val="BodyText"/>
      </w:pPr>
      <w:r>
        <w:br/>
      </w:r>
      <w:r>
        <w:t xml:space="preserve">While Casablanca has robust infrastructure, occasional internet connectivity issues can occur. The company implemented redundant communication channels and offline-first development practices to mitigate any potential disruptions.</w:t>
      </w:r>
      <w:r>
        <w:br/>
      </w:r>
      <w:r>
        <w:br/>
      </w:r>
    </w:p>
    <w:p>
      <w:pPr>
        <w:pStyle w:val="BodyText"/>
      </w:pPr>
      <w:r>
        <w:rPr>
          <w:bCs/>
          <w:b/>
        </w:rPr>
        <w:t xml:space="preserve">Cultural Nuances:</w:t>
      </w:r>
    </w:p>
    <w:p>
      <w:pPr>
        <w:pStyle w:val="BodyText"/>
      </w:pPr>
      <w:r>
        <w:br/>
      </w:r>
      <w:r>
        <w:t xml:space="preserve">Navigating the nuances of Moroccan business etiquette, such as relationship-building before transaction-focused discussions, required training for the European management team. This investment in cultural intelligence paid off by fostering deeper trust and loyalty within the team.</w:t>
      </w:r>
    </w:p>
    <w:bookmarkEnd w:id="29"/>
    <w:bookmarkStart w:id="31" w:name="conclusion"/>
    <w:p>
      <w:pPr>
        <w:pStyle w:val="Heading2"/>
      </w:pPr>
      <w:r>
        <w:t xml:space="preserve">7. Conclusion</w:t>
      </w:r>
    </w:p>
    <w:p>
      <w:pPr>
        <w:pStyle w:val="FirstParagraph"/>
      </w:pPr>
      <w:r>
        <w:t xml:space="preserve">The case of TechNova Solutions demonstrates that establishing a technical hub in Morocco Casablanca is a viable and highly effective strategy for global tech companies. The recruitment of a dedicated Software Engineer in this region provided more than just coding capabilities; it provided strategic alignment, cultural synergy, and significant cost advantages.</w:t>
      </w:r>
    </w:p>
    <w:p>
      <w:pPr>
        <w:pStyle w:val="BodyText"/>
      </w:pPr>
      <w:r>
        <w:t xml:space="preserve">For organizations considering similar expansions, the key takeaway is that location matters. Morocco Casablanca offers a unique blend of European proximity, high educational standards, and linguistic proficiency that makes it an ideal home for senior technical talent. The success of this initiative underscores the growing importance of diversifying talent acquisition strategies beyond traditional Western hubs.</w:t>
      </w:r>
    </w:p>
    <w:bookmarkStart w:id="30" w:name="final-verdict"/>
    <w:p>
      <w:pPr>
        <w:pStyle w:val="Heading3"/>
      </w:pPr>
      <w:r>
        <w:t xml:space="preserve">Final Verdict:</w:t>
      </w:r>
    </w:p>
    <w:p>
      <w:pPr>
        <w:pStyle w:val="FirstParagraph"/>
      </w:pPr>
      <w:r>
        <w:t xml:space="preserve">The integration of a Software Engineer in Morocco Casablanca was not merely an outsourcing decision but a strategic partnership that accelerated innovation. The combination of technical expertise, geographical alignment, and economic efficiency positions Morocco Casablanca as a premier destination for global software development operations.</w:t>
      </w:r>
    </w:p>
    <w:bookmarkEnd w:id="30"/>
    <w:p>
      <w:pPr>
        <w:pStyle w:val="BodyText"/>
      </w:pPr>
      <w:r>
        <w:t xml:space="preserve">© 2023 TechNova Solutions Case Study Review. All rights reserved.</w:t>
      </w:r>
    </w:p>
    <w:p>
      <w:pPr>
        <w:pStyle w:val="BodyText"/>
      </w:pPr>
      <w:r>
        <w:t xml:space="preserve">This document is intended for internal strategic planning purposes only.</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Transformation of TechNova Solutions in Morocco Casablanca</dc:title>
  <dc:creator/>
  <dc:language>en</dc:language>
  <cp:keywords/>
  <dcterms:created xsi:type="dcterms:W3CDTF">2026-07-29T06:42:38Z</dcterms:created>
  <dcterms:modified xsi:type="dcterms:W3CDTF">2026-07-29T06:42:38Z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