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0" w:name="Xf89495d00eb09b5cbb9f56c94a8e6aeb30189d2"/>
    <w:p>
      <w:pPr>
        <w:pStyle w:val="Heading1"/>
      </w:pPr>
      <w:r>
        <w:t xml:space="preserve">Tech Innovation in the Low Countries: A Comprehensive Case Study on the Software Engineer in Netherlands Amsterdam</w:t>
      </w:r>
    </w:p>
    <w:p>
      <w:pPr>
        <w:pStyle w:val="FirstParagraph"/>
      </w:pPr>
      <w:r>
        <w:t xml:space="preserve">The global technology landscape is undergoing a seismic shift, with emerging hubs challenging traditional centers of power like Silicon Valley and London. Among these rising stars, one city stands out for its unique blend of historical charm, international openness, and rapid digital transformation:</w:t>
      </w:r>
      <w:r>
        <w:t xml:space="preserve"> </w:t>
      </w:r>
      <w:r>
        <w:rPr>
          <w:bCs/>
          <w:b/>
        </w:rPr>
        <w:t xml:space="preserve">Netherlands Amsterdam</w:t>
      </w:r>
      <w:r>
        <w:t xml:space="preserve">. This case study delves into the critical role of the</w:t>
      </w:r>
      <w:r>
        <w:t xml:space="preserve"> </w:t>
      </w:r>
      <w:r>
        <w:rPr>
          <w:bCs/>
          <w:b/>
        </w:rPr>
        <w:t xml:space="preserve">Software Engineer</w:t>
      </w:r>
      <w:r>
        <w:t xml:space="preserve"> </w:t>
      </w:r>
      <w:r>
        <w:t xml:space="preserve">within this dynamic ecosystem. By examining the technical demands, cultural nuances, and economic drivers specific to this region, we aim to provide a holistic understanding of how software professionals drive innovation in one of Europe’s most vibrant tech capitals.</w:t>
      </w:r>
    </w:p>
    <w:bookmarkStart w:id="20" w:name="the-context-why-netherlands-amsterdam"/>
    <w:p>
      <w:pPr>
        <w:pStyle w:val="Heading2"/>
      </w:pPr>
      <w:r>
        <w:t xml:space="preserve">The Context: Why Netherlands Amsterdam?</w:t>
      </w:r>
    </w:p>
    <w:p>
      <w:pPr>
        <w:pStyle w:val="FirstParagraph"/>
      </w:pPr>
      <w:r>
        <w:rPr>
          <w:bCs/>
          <w:b/>
        </w:rPr>
        <w:t xml:space="preserve">Netherlands Amsterdam</w:t>
      </w:r>
      <w:r>
        <w:t xml:space="preserve"> </w:t>
      </w:r>
      <w:r>
        <w:t xml:space="preserve">has evolved from a historic trading hub into a premier destination for fintech, logistics, sustainability tech, and creative digital agencies. The city's infrastructure is world-class, boasting high-speed internet connectivity across most districts and an extensive public transport system that facilitates commuting. Furthermore, the Netherlands consistently ranks among the top countries in Europe for ease of doing business and English proficiency among non-native speakers.</w:t>
      </w:r>
    </w:p>
    <w:p>
      <w:pPr>
        <w:pStyle w:val="BodyText"/>
      </w:pPr>
      <w:r>
        <w:t xml:space="preserve">This environment creates a fertile ground for technology startups and established corporations alike. However, the success of these enterprises relies heavily on human capital. The</w:t>
      </w:r>
      <w:r>
        <w:t xml:space="preserve"> </w:t>
      </w:r>
      <w:r>
        <w:rPr>
          <w:bCs/>
          <w:b/>
        </w:rPr>
        <w:t xml:space="preserve">Software Engineer</w:t>
      </w:r>
      <w:r>
        <w:t xml:space="preserve"> </w:t>
      </w:r>
      <w:r>
        <w:t xml:space="preserve">is not merely a coder in this context but a strategic partner who translates complex business requirements into scalable, secure, and efficient digital solutions. Understanding the specific characteristics of this role in</w:t>
      </w:r>
      <w:r>
        <w:t xml:space="preserve"> </w:t>
      </w:r>
      <w:r>
        <w:rPr>
          <w:bCs/>
          <w:b/>
        </w:rPr>
        <w:t xml:space="preserve">Netherlands Amsterdam</w:t>
      </w:r>
      <w:r>
        <w:t xml:space="preserve"> </w:t>
      </w:r>
      <w:r>
        <w:t xml:space="preserve">requires an analysis of the local tech stack preferences, work culture, and regulatory environment.</w:t>
      </w:r>
    </w:p>
    <w:bookmarkEnd w:id="20"/>
    <w:bookmarkStart w:id="23" w:name="X03e2ef480251e664a3c52493b5026c04b7c7c59"/>
    <w:p>
      <w:pPr>
        <w:pStyle w:val="Heading2"/>
      </w:pPr>
      <w:r>
        <w:t xml:space="preserve">The Profile of the Modern Software Engineer in Netherlands Amsterdam</w:t>
      </w:r>
    </w:p>
    <w:bookmarkStart w:id="21" w:name="Xe5ae8b96c0d7c271806f177f1e6e47babfff561"/>
    <w:p>
      <w:pPr>
        <w:pStyle w:val="Heading3"/>
      </w:pPr>
      <w:r>
        <w:t xml:space="preserve">Tech Stack Dominance: Cloud-Native and Data-Driven</w:t>
      </w:r>
    </w:p>
    <w:p>
      <w:pPr>
        <w:pStyle w:val="FirstParagraph"/>
      </w:pPr>
      <w:r>
        <w:t xml:space="preserve">In</w:t>
      </w:r>
      <w:r>
        <w:t xml:space="preserve"> </w:t>
      </w:r>
      <w:r>
        <w:rPr>
          <w:bCs/>
          <w:b/>
        </w:rPr>
        <w:t xml:space="preserve">Netherlands Amsterdam</w:t>
      </w:r>
      <w:r>
        <w:t xml:space="preserve">, the preference for modern, cloud-native architectures is pronounced. Major players in the financial sector, such as ING Group and ABN AMRO, have moved aggressively toward microservices and containerization. Consequently, the</w:t>
      </w:r>
      <w:r>
        <w:t xml:space="preserve"> </w:t>
      </w:r>
      <w:r>
        <w:rPr>
          <w:bCs/>
          <w:b/>
        </w:rPr>
        <w:t xml:space="preserve">Software Engineer</w:t>
      </w:r>
      <w:r>
        <w:t xml:space="preserve"> </w:t>
      </w:r>
      <w:r>
        <w:t xml:space="preserve">working here is expected to be proficient in technologies like Kubernetes, Docker, and major cloud platforms such as AWS or Azure.</w:t>
      </w:r>
    </w:p>
    <w:p>
      <w:pPr>
        <w:pStyle w:val="BodyText"/>
      </w:pPr>
      <w:r>
        <w:t xml:space="preserve">Additionally, there is a significant demand for data engineering capabilities. Given Amsterdam's status as a logistics hub (home to KLM and various port authorities), the ability to process large datasets using Python, Apache Kafka, or Spark is highly valued. A successful candidate must demonstrate not just coding ability but an understanding of data flow and system integration.</w:t>
      </w:r>
    </w:p>
    <w:bookmarkEnd w:id="21"/>
    <w:bookmarkStart w:id="22" w:name="X9e8f99392fc03da108e7f5517a8471bb77490bf"/>
    <w:p>
      <w:pPr>
        <w:pStyle w:val="Heading3"/>
      </w:pPr>
      <w:r>
        <w:t xml:space="preserve">The Language Barrier Myth: English as the Lingua Franca</w:t>
      </w:r>
    </w:p>
    <w:p>
      <w:pPr>
        <w:pStyle w:val="FirstParagraph"/>
      </w:pPr>
      <w:r>
        <w:t xml:space="preserve">A common misconception for international talent is that fluency in Dutch is a prerequisite for working as a</w:t>
      </w:r>
      <w:r>
        <w:t xml:space="preserve"> </w:t>
      </w:r>
      <w:r>
        <w:rPr>
          <w:bCs/>
          <w:b/>
        </w:rPr>
        <w:t xml:space="preserve">Software Engineer</w:t>
      </w:r>
      <w:r>
        <w:t xml:space="preserve"> </w:t>
      </w:r>
      <w:r>
        <w:t xml:space="preserve">in</w:t>
      </w:r>
      <w:r>
        <w:t xml:space="preserve"> </w:t>
      </w:r>
      <w:r>
        <w:rPr>
          <w:bCs/>
          <w:b/>
        </w:rPr>
        <w:t xml:space="preserve">Netherlands Amsterdam</w:t>
      </w:r>
      <w:r>
        <w:t xml:space="preserve">. In reality, while learning the local language aids social integration, it is rarely a technical requirement. The tech industry in Amsterdam operates almost entirely in English. Code comments, documentation, stand-up meetings, and agile ceremonies are conducted in English. This openness facilitates cross-border collaboration and makes the city attractive to global talent.</w:t>
      </w:r>
    </w:p>
    <w:bookmarkEnd w:id="22"/>
    <w:bookmarkEnd w:id="23"/>
    <w:bookmarkStart w:id="24" w:name="Xca0daa4eec5b4233797a177ec75830959928a89"/>
    <w:p>
      <w:pPr>
        <w:pStyle w:val="Heading2"/>
      </w:pPr>
      <w:r>
        <w:t xml:space="preserve">Cultural Dynamics: Flat Hierarchies and Direct Communication</w:t>
      </w:r>
    </w:p>
    <w:p>
      <w:pPr>
        <w:pStyle w:val="FirstParagraph"/>
      </w:pPr>
      <w:r>
        <w:t xml:space="preserve">The success of a</w:t>
      </w:r>
      <w:r>
        <w:t xml:space="preserve"> </w:t>
      </w:r>
      <w:r>
        <w:rPr>
          <w:bCs/>
          <w:b/>
        </w:rPr>
        <w:t xml:space="preserve">Software Engineer</w:t>
      </w:r>
      <w:r>
        <w:t xml:space="preserve"> </w:t>
      </w:r>
      <w:r>
        <w:t xml:space="preserve">in</w:t>
      </w:r>
      <w:r>
        <w:t xml:space="preserve"> </w:t>
      </w:r>
      <w:r>
        <w:rPr>
          <w:bCs/>
          <w:b/>
        </w:rPr>
        <w:t xml:space="preserve">Netherlands Amsterdam</w:t>
      </w:r>
      <w:r>
        <w:t xml:space="preserve"> </w:t>
      </w:r>
      <w:r>
        <w:t xml:space="preserve">is not solely determined by technical prowess but also by cultural fit. Dutch work culture is characterized by flat hierarchies and direct communication. In many traditional corporate structures, junior developers might hesitate to question senior architects. However, in the tech scene of Amsterdam, this dynamic is reversed.</w:t>
      </w:r>
    </w:p>
    <w:p>
      <w:pPr>
        <w:pStyle w:val="BodyText"/>
      </w:pPr>
      <w:r>
        <w:t xml:space="preserve">Critique of code and architecture is viewed as a constructive process rather than a personal attack. The</w:t>
      </w:r>
      <w:r>
        <w:t xml:space="preserve"> </w:t>
      </w:r>
      <w:r>
        <w:rPr>
          <w:bCs/>
          <w:b/>
        </w:rPr>
        <w:t xml:space="preserve">Software Engineer</w:t>
      </w:r>
      <w:r>
        <w:t xml:space="preserve"> </w:t>
      </w:r>
      <w:r>
        <w:t xml:space="preserve">is expected to voice opinions openly during sprint planning and code reviews. This meritocratic approach allows for rapid iteration and innovation but requires engineers to possess strong soft skills, including emotional intelligence and the ability to negotiate technical decisions without authority.</w:t>
      </w:r>
    </w:p>
    <w:p>
      <w:pPr>
        <w:pStyle w:val="BodyText"/>
      </w:pPr>
      <w:r>
        <w:t xml:space="preserve">Furthermore, the concept of "work-life balance" is deeply ingrained in Dutch culture. While deadlines are respected, there is a strong societal emphasis on leaving work on time and taking vacation days. This contrasts with the "hustle culture" often seen in other tech hubs. Companies competing for talent in</w:t>
      </w:r>
      <w:r>
        <w:t xml:space="preserve"> </w:t>
      </w:r>
      <w:r>
        <w:rPr>
          <w:bCs/>
          <w:b/>
        </w:rPr>
        <w:t xml:space="preserve">Netherlands Amsterdam</w:t>
      </w:r>
      <w:r>
        <w:t xml:space="preserve"> </w:t>
      </w:r>
      <w:r>
        <w:t xml:space="preserve">must offer flexible working hours, remote work options, and robust benefits packages to retain top-tier</w:t>
      </w:r>
      <w:r>
        <w:t xml:space="preserve"> </w:t>
      </w:r>
      <w:r>
        <w:rPr>
          <w:bCs/>
          <w:b/>
        </w:rPr>
        <w:t xml:space="preserve">Software Engineer</w:t>
      </w:r>
      <w:r>
        <w:t xml:space="preserve"> </w:t>
      </w:r>
      <w:r>
        <w:t xml:space="preserve">talent.</w:t>
      </w:r>
    </w:p>
    <w:bookmarkEnd w:id="24"/>
    <w:bookmarkStart w:id="27" w:name="Xb1adcc0a16126ffccfad860433ad0dd5f484c5b"/>
    <w:p>
      <w:pPr>
        <w:pStyle w:val="Heading2"/>
      </w:pPr>
      <w:r>
        <w:t xml:space="preserve">Economic and Regulatory Landscape: GDPR and Talent Shortages</w:t>
      </w:r>
    </w:p>
    <w:bookmarkStart w:id="25" w:name="the-gdpr-challenge"/>
    <w:p>
      <w:pPr>
        <w:pStyle w:val="Heading3"/>
      </w:pPr>
      <w:r>
        <w:t xml:space="preserve">The GDPR Challenge</w:t>
      </w:r>
    </w:p>
    <w:p>
      <w:pPr>
        <w:pStyle w:val="FirstParagraph"/>
      </w:pPr>
      <w:r>
        <w:t xml:space="preserve">Nestled in the heart of Europe,</w:t>
      </w:r>
      <w:r>
        <w:t xml:space="preserve"> </w:t>
      </w:r>
      <w:r>
        <w:rPr>
          <w:bCs/>
          <w:b/>
        </w:rPr>
        <w:t xml:space="preserve">Netherlands Amsterdam</w:t>
      </w:r>
      <w:r>
        <w:t xml:space="preserve">-based companies are subject to the General Data Protection Regulation (GDPR). For a</w:t>
      </w:r>
      <w:r>
        <w:t xml:space="preserve"> </w:t>
      </w:r>
      <w:r>
        <w:rPr>
          <w:bCs/>
          <w:b/>
        </w:rPr>
        <w:t xml:space="preserve">Software Engineer</w:t>
      </w:r>
      <w:r>
        <w:t xml:space="preserve">, this means that privacy-by-design is not optional; it is mandatory. Engineers must understand how data privacy impacts system architecture, from encryption methods at rest and in transit to user consent management interfaces.</w:t>
      </w:r>
    </w:p>
    <w:p>
      <w:pPr>
        <w:pStyle w:val="BodyText"/>
      </w:pPr>
      <w:r>
        <w:t xml:space="preserve">This regulatory burden creates a specialized niche for security-focused engineers. Those who can navigate the complexities of GDPR compliance while maintaining high performance are in extremely high demand. It adds a layer of responsibility to the role, requiring continuous education on legal standards and ethical data handling.</w:t>
      </w:r>
    </w:p>
    <w:bookmarkEnd w:id="25"/>
    <w:bookmarkStart w:id="26" w:name="the-global-talent-war"/>
    <w:p>
      <w:pPr>
        <w:pStyle w:val="Heading3"/>
      </w:pPr>
      <w:r>
        <w:t xml:space="preserve">The Global Talent War</w:t>
      </w:r>
    </w:p>
    <w:p>
      <w:pPr>
        <w:pStyle w:val="FirstParagraph"/>
      </w:pPr>
      <w:r>
        <w:t xml:space="preserve">The demand for software skills in</w:t>
      </w:r>
      <w:r>
        <w:t xml:space="preserve"> </w:t>
      </w:r>
      <w:r>
        <w:rPr>
          <w:bCs/>
          <w:b/>
        </w:rPr>
        <w:t xml:space="preserve">Netherlands Amsterdam</w:t>
      </w:r>
      <w:r>
        <w:t xml:space="preserve"> </w:t>
      </w:r>
      <w:r>
        <w:t xml:space="preserve">currently outstrips supply. This shortage has led to intense competition among employers, driving up salaries and benefits. To attract international</w:t>
      </w:r>
      <w:r>
        <w:t xml:space="preserve"> </w:t>
      </w:r>
      <w:r>
        <w:rPr>
          <w:bCs/>
          <w:b/>
        </w:rPr>
        <w:t xml:space="preserve">Software Engineer</w:t>
      </w:r>
      <w:r>
        <w:t xml:space="preserve">s, companies often utilize the 30% Ruling, a tax benefit available to expatriates who meet specific salary thresholds.</w:t>
      </w:r>
    </w:p>
    <w:p>
      <w:pPr>
        <w:pStyle w:val="BodyText"/>
      </w:pPr>
      <w:r>
        <w:t xml:space="preserve">This financial incentive makes the cost of living in Amsterdam more manageable for foreign professionals. However, it also raises the bar for entry. Candidates must demonstrate a clear value proposition—whether through niche expertise in AI/ML, blockchain development, or cybersecurity—to secure a position. The market favors specialists who can deliver immediate impact over generalists who may require extensive onboarding.</w:t>
      </w:r>
    </w:p>
    <w:bookmarkEnd w:id="26"/>
    <w:bookmarkEnd w:id="27"/>
    <w:bookmarkStart w:id="28" w:name="Xfe8d87b6bd4e57747768cd1c5cd2ae2fd81a624"/>
    <w:p>
      <w:pPr>
        <w:pStyle w:val="Heading2"/>
      </w:pPr>
      <w:r>
        <w:t xml:space="preserve">Case Scenario: Building a Sustainable Logistics Platform</w:t>
      </w:r>
    </w:p>
    <w:p>
      <w:pPr>
        <w:pStyle w:val="FirstParagraph"/>
      </w:pPr>
      <w:r>
        <w:t xml:space="preserve">To illustrate these points, consider a hypothetical startup based in</w:t>
      </w:r>
      <w:r>
        <w:t xml:space="preserve"> </w:t>
      </w:r>
      <w:r>
        <w:rPr>
          <w:bCs/>
          <w:b/>
        </w:rPr>
        <w:t xml:space="preserve">Netherlands Amsterdam</w:t>
      </w:r>
      <w:r>
        <w:t xml:space="preserve"> </w:t>
      </w:r>
      <w:r>
        <w:t xml:space="preserve">focusing on sustainable logistics. The company aims to optimize delivery routes using AI to reduce carbon emissions. The core team includes three</w:t>
      </w:r>
      <w:r>
        <w:t xml:space="preserve"> </w:t>
      </w:r>
      <w:r>
        <w:rPr>
          <w:bCs/>
          <w:b/>
        </w:rPr>
        <w:t xml:space="preserve">Software Engineer</w:t>
      </w:r>
      <w:r>
        <w:t xml:space="preserve">s.</w:t>
      </w:r>
    </w:p>
    <w:p>
      <w:pPr>
        <w:pStyle w:val="BodyText"/>
      </w:pPr>
      <w:r>
        <w:t xml:space="preserve">The Senior Engineer leads the architecture, ensuring scalability and GDPR compliance for customer data. They advocate for a microservices approach, arguing that it allows the team to update the routing algorithm independently of the user interface—a decision made during an open debate with junior developers. This reflects the flat hierarchy where technical merit drives decisions.</w:t>
      </w:r>
    </w:p>
    <w:p>
      <w:pPr>
        <w:pStyle w:val="BodyText"/>
      </w:pPr>
      <w:r>
        <w:t xml:space="preserve">The Mid-Level Engineer focuses on frontend integration, using React and TypeScript. They work remotely twice a week, adhering to the flexible culture typical in Amsterdam. They communicate directly with product managers, challenging requirements that are technically inefficient but culturally acceptable due to the direct communication style.</w:t>
      </w:r>
    </w:p>
    <w:p>
      <w:pPr>
        <w:pStyle w:val="BodyText"/>
      </w:pPr>
      <w:r>
        <w:t xml:space="preserve">The Junior Developer handles backend API development using Node.js. Despite their experience level, they feel empowered to suggest refactoring opportunities during weekly code reviews. The team’s success is attributed not just to their coding skills but to their ability to collaborate in a flat, English-speaking environment while adhering to strict EU privacy laws.</w:t>
      </w:r>
    </w:p>
    <w:bookmarkEnd w:id="28"/>
    <w:bookmarkStart w:id="29" w:name="X3b160902bb574b58e99a8d88e1a83cb6adb91c9"/>
    <w:p>
      <w:pPr>
        <w:pStyle w:val="Heading2"/>
      </w:pPr>
      <w:r>
        <w:t xml:space="preserve">Conclusion: The Future of Software Engineering in Amsterdam</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Netherlands Amsterdam</w:t>
      </w:r>
      <w:r>
        <w:t xml:space="preserve"> </w:t>
      </w:r>
      <w:r>
        <w:t xml:space="preserve">is multifaceted, requiring a blend of high-level technical skills, cultural adaptability, and regulatory awareness. The city offers a unique environment where innovation is supported by infrastructure and openness.</w:t>
      </w:r>
    </w:p>
    <w:p>
      <w:pPr>
        <w:pStyle w:val="BodyText"/>
      </w:pPr>
      <w:r>
        <w:t xml:space="preserve">For organizations looking to hire or for engineers considering relocation, understanding these nuances is crucial. It is not enough to be a good coder; one must thrive in a culture of direct communication, respect work-life balance, and navigate the complexities of European data privacy. As</w:t>
      </w:r>
      <w:r>
        <w:t xml:space="preserve"> </w:t>
      </w:r>
      <w:r>
        <w:rPr>
          <w:bCs/>
          <w:b/>
        </w:rPr>
        <w:t xml:space="preserve">Netherlands Amsterdam</w:t>
      </w:r>
      <w:r>
        <w:t xml:space="preserve"> </w:t>
      </w:r>
      <w:r>
        <w:t xml:space="preserve">continues to solidify its position as a tech hub, the</w:t>
      </w:r>
      <w:r>
        <w:t xml:space="preserve"> </w:t>
      </w:r>
      <w:r>
        <w:rPr>
          <w:bCs/>
          <w:b/>
        </w:rPr>
        <w:t xml:space="preserve">Software Engineer</w:t>
      </w:r>
      <w:r>
        <w:t xml:space="preserve"> </w:t>
      </w:r>
      <w:r>
        <w:t xml:space="preserve">will remain the cornerstone of its digital economy, driving forward solutions that are not only technologically advanced but also socially responsible and economically viable.</w:t>
      </w:r>
    </w:p>
    <w:p>
      <w:pPr>
        <w:pStyle w:val="BodyText"/>
      </w:pPr>
      <w:r>
        <w:t xml:space="preserve">In summary, success in this domain demands a holistic professional profile. The ideal candidate is technically proficient in modern cloud stacks, culturally comfortable with direct feedback and flat structures, and legally mindful of GDPR requirements. By embracing these factors, both employers and employees can unlock the full potential of the tech ecosystem in</w:t>
      </w:r>
      <w:r>
        <w:t xml:space="preserve"> </w:t>
      </w:r>
      <w:r>
        <w:rPr>
          <w:bCs/>
          <w:b/>
        </w:rPr>
        <w:t xml:space="preserve">Netherlands Amsterdam</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Software Engineer in Netherlands Amsterdam</dc:title>
  <dc:creator/>
  <dc:language>en</dc:language>
  <cp:keywords/>
  <dcterms:created xsi:type="dcterms:W3CDTF">2026-07-29T04:35:17Z</dcterms:created>
  <dcterms:modified xsi:type="dcterms:W3CDTF">2026-07-29T04:35:17Z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