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dd7739aa5f5f891eadadd3b46936aa0ad9c0505"/>
    <w:p>
      <w:pPr>
        <w:pStyle w:val="Heading1"/>
      </w:pPr>
      <w:r>
        <w:t xml:space="preserve">Strategic Integration of a Software Engineer in the Valencia Tech Ecosystem</w:t>
      </w:r>
    </w:p>
    <w:p>
      <w:pPr>
        <w:pStyle w:val="FirstParagraph"/>
      </w:pPr>
      <w:r>
        <w:rPr>
          <w:bCs/>
          <w:b/>
        </w:rPr>
        <w:t xml:space="preserve">Date:</w:t>
      </w:r>
      <w:r>
        <w:t xml:space="preserve"> </w:t>
      </w:r>
      <w:r>
        <w:t xml:space="preserve">October 2023 |</w:t>
      </w:r>
      <w:r>
        <w:t xml:space="preserve"> </w:t>
      </w:r>
      <w:r>
        <w:rPr>
          <w:bCs/>
          <w:b/>
        </w:rPr>
        <w:t xml:space="preserve">Status:</w:t>
      </w:r>
    </w:p>
    <w:bookmarkEnd w:id="20"/>
    <w:bookmarkStart w:id="21" w:name="executive-summary"/>
    <w:p>
      <w:pPr>
        <w:pStyle w:val="Heading2"/>
      </w:pPr>
      <w:r>
        <w:t xml:space="preserve">Executive Summary</w:t>
      </w:r>
    </w:p>
    <w:p>
      <w:pPr>
        <w:pStyle w:val="FirstParagraph"/>
      </w:pPr>
      <w:r>
        <w:t xml:space="preserve">In the rapidly evolving landscape of global technology, regional hubs have emerged as critical nodes for innovation and digital transformation. This case study examines the successful recruitment, integration, and impact of a senior</w:t>
      </w:r>
      <w:r>
        <w:t xml:space="preserve"> </w:t>
      </w:r>
      <w:r>
        <w:rPr>
          <w:bCs/>
          <w:b/>
        </w:rPr>
        <w:t xml:space="preserve">Software Engineer</w:t>
      </w:r>
      <w:r>
        <w:t xml:space="preserve"> </w:t>
      </w:r>
      <w:r>
        <w:t xml:space="preserve">within a mid-sized fintech startup located in</w:t>
      </w:r>
      <w:r>
        <w:t xml:space="preserve"> </w:t>
      </w:r>
      <w:r>
        <w:rPr>
          <w:bCs/>
          <w:b/>
        </w:rPr>
        <w:t xml:space="preserve">Spain Valencia</w:t>
      </w:r>
      <w:r>
        <w:t xml:space="preserve">. The primary objective of this document is to analyze how specific local advantages—such as the vibrant tech community in Valencia, favorable economic incentives for tech talent, and cultural adaptability—contribute to high-performance engineering teams. By focusing on the intersection of technical expertise and regional context, this study provides actionable insights for HR directors and CTOs looking to scale their engineering departments in Southern Europe.</w:t>
      </w:r>
    </w:p>
    <w:bookmarkEnd w:id="21"/>
    <w:bookmarkStart w:id="22" w:name="company-profile"/>
    <w:p>
      <w:pPr>
        <w:pStyle w:val="Heading2"/>
      </w:pPr>
      <w:r>
        <w:t xml:space="preserve">Company Profile &amp; Context</w:t>
      </w:r>
    </w:p>
    <w:p>
      <w:pPr>
        <w:pStyle w:val="FirstParagraph"/>
      </w:pPr>
      <w:r>
        <w:t xml:space="preserve">The subject company, "ValenciaPay Solutions," is a growing financial technology firm headquartered in the heart of</w:t>
      </w:r>
      <w:r>
        <w:t xml:space="preserve"> </w:t>
      </w:r>
      <w:r>
        <w:rPr>
          <w:bCs/>
          <w:b/>
        </w:rPr>
        <w:t xml:space="preserve">Spain Valencia</w:t>
      </w:r>
      <w:r>
        <w:t xml:space="preserve">. Specializing in blockchain-based payment integrations for e-commerce platforms, the company faced a significant scaling challenge. After securing Series A funding, the organization needed to transition from a small team of five developers to a robust department of thirty. The bottleneck was not just headcount but finding engineers who could navigate complex regulatory environments while leveraging the high-quality lifestyle that attracts remote workers and expatriates.</w:t>
      </w:r>
    </w:p>
    <w:p>
      <w:pPr>
        <w:pStyle w:val="BodyText"/>
      </w:pPr>
      <w:r>
        <w:t xml:space="preserve">The decision to recruit locally in</w:t>
      </w:r>
      <w:r>
        <w:t xml:space="preserve"> </w:t>
      </w:r>
      <w:r>
        <w:rPr>
          <w:bCs/>
          <w:b/>
        </w:rPr>
        <w:t xml:space="preserve">Spain Valencia</w:t>
      </w:r>
      <w:r>
        <w:t xml:space="preserve"> </w:t>
      </w:r>
      <w:r>
        <w:t xml:space="preserve">rather than relying solely on fully remote international hires was driven by two factors: the desire to build a cohesive company culture rooted in local innovation clusters, such as the Parc Cientific de la Universitat de València, and the need for real-time collaboration with legal teams dealing with EU financial regulations.</w:t>
      </w:r>
    </w:p>
    <w:bookmarkEnd w:id="22"/>
    <w:bookmarkStart w:id="23" w:name="the-challenge"/>
    <w:p>
      <w:pPr>
        <w:pStyle w:val="Heading2"/>
      </w:pPr>
      <w:r>
        <w:t xml:space="preserve">The Challenge: Finding the Right Software Engineer</w:t>
      </w:r>
    </w:p>
    <w:p>
      <w:pPr>
        <w:pStyle w:val="FirstParagraph"/>
      </w:pPr>
      <w:r>
        <w:t xml:space="preserve">The core challenge was identifying a</w:t>
      </w:r>
      <w:r>
        <w:t xml:space="preserve"> </w:t>
      </w:r>
      <w:r>
        <w:rPr>
          <w:bCs/>
          <w:b/>
        </w:rPr>
        <w:t xml:space="preserve">Software Engineer</w:t>
      </w:r>
      <w:r>
        <w:t xml:space="preserve"> </w:t>
      </w:r>
      <w:r>
        <w:t xml:space="preserve">who possessed not only technical proficiency in Go, Python, and React but also demonstrated "soft skills" compatible with the Mediterranean work style. The hiring team at ValenciaPay sought an individual who understood:</w:t>
      </w:r>
    </w:p>
    <w:p>
      <w:pPr>
        <w:numPr>
          <w:ilvl w:val="0"/>
          <w:numId w:val="1001"/>
        </w:numPr>
        <w:pStyle w:val="Compact"/>
      </w:pPr>
      <w:r>
        <w:rPr>
          <w:bCs/>
          <w:b/>
        </w:rPr>
        <w:t xml:space="preserve">Cultural Nuances:</w:t>
      </w:r>
      <w:r>
        <w:t xml:space="preserve"> </w:t>
      </w:r>
      <w:r>
        <w:t xml:space="preserve">The importance of relationship-building in Spanish business culture.</w:t>
      </w:r>
    </w:p>
    <w:p>
      <w:pPr>
        <w:numPr>
          <w:ilvl w:val="0"/>
          <w:numId w:val="1001"/>
        </w:numPr>
        <w:pStyle w:val="Compact"/>
      </w:pPr>
      <w:r>
        <w:rPr>
          <w:bCs/>
          <w:b/>
        </w:rPr>
        <w:t xml:space="preserve">Linguistic Adaptability:</w:t>
      </w:r>
      <w:r>
        <w:t xml:space="preserve"> </w:t>
      </w:r>
      <w:r>
        <w:t xml:space="preserve">Fluency in English for technical documentation and communication with global clients, alongside proficiency in Spanish or Catalan for local stakeholder management.</w:t>
      </w:r>
    </w:p>
    <w:p>
      <w:pPr>
        <w:numPr>
          <w:ilvl w:val="0"/>
          <w:numId w:val="1001"/>
        </w:numPr>
        <w:pStyle w:val="Compact"/>
      </w:pPr>
      <w:r>
        <w:rPr>
          <w:bCs/>
          <w:b/>
        </w:rPr>
        <w:t xml:space="preserve">Situational Awareness:</w:t>
      </w:r>
      <w:r>
        <w:t xml:space="preserve"> </w:t>
      </w:r>
      <w:r>
        <w:t xml:space="preserve">An understanding of the local regulatory framework governing financial data within the EU and Spain specifically.</w:t>
      </w:r>
    </w:p>
    <w:p>
      <w:pPr>
        <w:pStyle w:val="FirstParagraph"/>
      </w:pPr>
      <w:r>
        <w:t xml:space="preserve">A standard job posting attracted hundreds of applicants, but most lacked specific experience with high-frequency trading systems or had no intention of relocating to or working long-term in</w:t>
      </w:r>
      <w:r>
        <w:t xml:space="preserve"> </w:t>
      </w:r>
      <w:r>
        <w:rPr>
          <w:bCs/>
          <w:b/>
        </w:rPr>
        <w:t xml:space="preserve">Spain Valencia</w:t>
      </w:r>
      <w:r>
        <w:t xml:space="preserve">. The turnover rate for generic remote hires was proving costly, prompting a strategic pivot toward permanent residency candidates.</w:t>
      </w:r>
    </w:p>
    <w:bookmarkEnd w:id="23"/>
    <w:bookmarkStart w:id="27" w:name="the-solution"/>
    <w:p>
      <w:pPr>
        <w:pStyle w:val="Heading2"/>
      </w:pPr>
      <w:r>
        <w:t xml:space="preserve">The Solution: A Targeted Recruitment Strategy</w:t>
      </w:r>
    </w:p>
    <w:p>
      <w:pPr>
        <w:pStyle w:val="FirstParagraph"/>
      </w:pPr>
      <w:r>
        <w:t xml:space="preserve">To address these challenges, the company implemented a specialized recruitment protocol designed to attract top-tier</w:t>
      </w:r>
      <w:r>
        <w:t xml:space="preserve"> </w:t>
      </w:r>
      <w:r>
        <w:rPr>
          <w:bCs/>
          <w:b/>
        </w:rPr>
        <w:t xml:space="preserve">Software Engineer</w:t>
      </w:r>
      <w:r>
        <w:t xml:space="preserve"> </w:t>
      </w:r>
      <w:r>
        <w:t xml:space="preserve">talent to the region. The strategy involved three key pillars:</w:t>
      </w:r>
    </w:p>
    <w:bookmarkStart w:id="24" w:name="pillar-1"/>
    <w:p>
      <w:pPr>
        <w:pStyle w:val="Heading3"/>
      </w:pPr>
      <w:r>
        <w:t xml:space="preserve">1. Leveraging Local Tech Communities</w:t>
      </w:r>
    </w:p>
    <w:p>
      <w:pPr>
        <w:pStyle w:val="FirstParagraph"/>
      </w:pPr>
      <w:r>
        <w:t xml:space="preserve">Rather than relying exclusively on global job boards like LinkedIn, the HR team engaged with local meetups in</w:t>
      </w:r>
      <w:r>
        <w:t xml:space="preserve"> </w:t>
      </w:r>
      <w:r>
        <w:rPr>
          <w:bCs/>
          <w:b/>
        </w:rPr>
        <w:t xml:space="preserve">Spain Valencia</w:t>
      </w:r>
      <w:r>
        <w:t xml:space="preserve">, such as "Valencia JS" and "PyValencia." These events are vibrant hubs where engineers gather to discuss open-source contributions and career opportunities. By sponsoring a workshop at one of these events, ValenciaPay established credibility within the local community before even posting a job opening.</w:t>
      </w:r>
    </w:p>
    <w:bookmarkEnd w:id="24"/>
    <w:bookmarkStart w:id="25" w:name="pillar-2"/>
    <w:p>
      <w:pPr>
        <w:pStyle w:val="Heading3"/>
      </w:pPr>
      <w:r>
        <w:t xml:space="preserve">Highlighting Quality of Life</w:t>
      </w:r>
    </w:p>
    <w:p>
      <w:pPr>
        <w:pStyle w:val="FirstParagraph"/>
      </w:pPr>
      <w:r>
        <w:t xml:space="preserve">The marketing campaign for the</w:t>
      </w:r>
      <w:r>
        <w:t xml:space="preserve"> </w:t>
      </w:r>
      <w:r>
        <w:rPr>
          <w:bCs/>
          <w:b/>
        </w:rPr>
        <w:t xml:space="preserve">Software Engineer</w:t>
      </w:r>
      <w:r>
        <w:t xml:space="preserve"> </w:t>
      </w:r>
      <w:r>
        <w:t xml:space="preserve">role heavily emphasized the lifestyle benefits of living in</w:t>
      </w:r>
      <w:r>
        <w:t xml:space="preserve"> </w:t>
      </w:r>
      <w:r>
        <w:rPr>
          <w:bCs/>
          <w:b/>
        </w:rPr>
        <w:t xml:space="preserve">Spain Valencia</w:t>
      </w:r>
      <w:r>
        <w:t xml:space="preserve">. The city is known for its affordability compared to London or Berlin, its Mediterranean climate, and its world-class cuisine. By framing the job offer as a holistic life upgrade rather than just a salary package, the company attracted candidates who valued work-life balance—a crucial factor for long-term retention in high-pressure engineering roles.</w:t>
      </w:r>
    </w:p>
    <w:bookmarkEnd w:id="25"/>
    <w:bookmarkStart w:id="26" w:name="pillar-3"/>
    <w:p>
      <w:pPr>
        <w:pStyle w:val="Heading3"/>
      </w:pPr>
      <w:r>
        <w:t xml:space="preserve">Competitive Compensation &amp; Incentives</w:t>
      </w:r>
    </w:p>
    <w:p>
      <w:pPr>
        <w:pStyle w:val="FirstParagraph"/>
      </w:pPr>
      <w:r>
        <w:t xml:space="preserve">To compete with international salaries while maintaining local economic viability, ValenciaPay offered compensation packages that included relocation assistance and housing support. This was particularly effective given the rising demand for housing in popular areas of</w:t>
      </w:r>
      <w:r>
        <w:t xml:space="preserve"> </w:t>
      </w:r>
      <w:r>
        <w:rPr>
          <w:bCs/>
          <w:b/>
        </w:rPr>
        <w:t xml:space="preserve">Spain Valencia</w:t>
      </w:r>
      <w:r>
        <w:t xml:space="preserve">. Furthermore, the company highlighted Spain’s "Beckham Law" tax incentives for new residents, which significantly increases the net income of expatriate engineers.</w:t>
      </w:r>
    </w:p>
    <w:bookmarkEnd w:id="26"/>
    <w:bookmarkEnd w:id="27"/>
    <w:bookmarkStart w:id="28" w:name="implementation"/>
    <w:p>
      <w:pPr>
        <w:pStyle w:val="Heading2"/>
      </w:pPr>
      <w:r>
        <w:t xml:space="preserve">Implementation &amp; Integration</w:t>
      </w:r>
    </w:p>
    <w:p>
      <w:pPr>
        <w:pStyle w:val="FirstParagraph"/>
      </w:pPr>
      <w:r>
        <w:t xml:space="preserve">The selected candidate, a mid-level engineer named Alexei (a pseudonym), was recruited from a local university graduate program. He joined the team with strong foundational knowledge but required upskilling in specific fintech compliance protocols. The onboarding process was tailored to facilitate rapid integration into the</w:t>
      </w:r>
      <w:r>
        <w:t xml:space="preserve"> </w:t>
      </w:r>
      <w:r>
        <w:rPr>
          <w:bCs/>
          <w:b/>
        </w:rPr>
        <w:t xml:space="preserve">Spain Valencia</w:t>
      </w:r>
      <w:r>
        <w:t xml:space="preserve"> </w:t>
      </w:r>
      <w:r>
        <w:t xml:space="preserve">office culture.</w:t>
      </w:r>
    </w:p>
    <w:p>
      <w:pPr>
        <w:pStyle w:val="BodyText"/>
      </w:pPr>
      <w:r>
        <w:t xml:space="preserve">Phase</w:t>
      </w:r>
    </w:p>
    <w:bookmarkEnd w:id="28"/>
    <w:p>
      <w:pPr>
        <w:pStyle w:val="BodyText"/>
      </w:pPr>
      <w:r>
        <w:t xml:space="preserve">Action Items</w:t>
      </w:r>
    </w:p>
    <w:p>
      <w:pPr>
        <w:pStyle w:val="BodyText"/>
      </w:pPr>
      <w:r>
        <w:t xml:space="preserve">KPIs for Success in Spain Valencia Context</w:t>
      </w:r>
    </w:p>
    <w:p>
      <w:pPr>
        <w:pStyle w:val="BodyText"/>
      </w:pPr>
      <w:r>
        <w:t xml:space="preserve">&lt; td &gt; Week 1-2 &lt; td &gt; Technical Setup &amp; Local Team Introduction</w:t>
      </w:r>
    </w:p>
    <w:p>
      <w:pPr>
        <w:pStyle w:val="BodyText"/>
      </w:pPr>
      <w:r>
        <w:t xml:space="preserve">Completion of local IT security training; Meeting with key stakeholders in Madrid (for regulatory liaison)</w:t>
      </w:r>
    </w:p>
    <w:p>
      <w:pPr>
        <w:pStyle w:val="BodyText"/>
      </w:pPr>
      <w:r>
        <w:t xml:space="preserve">Week 3-4</w:t>
      </w:r>
    </w:p>
    <w:p>
      <w:pPr>
        <w:pStyle w:val="BodyText"/>
      </w:pPr>
      <w:r>
        <w:t xml:space="preserve">Cultural Immersion &amp; Project Shadowing</w:t>
      </w:r>
    </w:p>
    <w:p>
      <w:pPr>
        <w:pStyle w:val="BodyText"/>
      </w:pPr>
      <w:r>
        <w:t xml:space="preserve">Mentorship pairing with a senior engineer; Participation in team lunches to build rapport.</w:t>
      </w:r>
    </w:p>
    <w:p>
      <w:pPr>
        <w:pStyle w:val="BodyText"/>
      </w:pPr>
      <w:r>
        <w:t xml:space="preserve">&lt; tr &gt;&lt; td &gt; Month 2 &lt; td &gt; First Independent Feature Delivery</w:t>
      </w:r>
    </w:p>
    <w:p>
      <w:pPr>
        <w:pStyle w:val="BodyText"/>
      </w:pPr>
      <w:r>
        <w:t xml:space="preserve">Successful deployment of a payment module; Feedback review session on communication style.</w:t>
      </w:r>
    </w:p>
    <w:p>
      <w:pPr>
        <w:pStyle w:val="BodyText"/>
      </w:pPr>
      <w:r>
        <w:t xml:space="preserve">The integration period emphasized the unique pace of life in</w:t>
      </w:r>
      <w:r>
        <w:t xml:space="preserve"> </w:t>
      </w:r>
      <w:r>
        <w:rPr>
          <w:bCs/>
          <w:b/>
        </w:rPr>
        <w:t xml:space="preserve">Spain Valencia</w:t>
      </w:r>
      <w:r>
        <w:t xml:space="preserve">. While work hours were intensive during sprint cycles, the company respected local customs such as later lunch breaks and shorter afternoon shifts during summer months. This flexibility was instrumental in building loyalty and trust within the engineering team.</w:t>
      </w:r>
    </w:p>
    <w:bookmarkStart w:id="29" w:name="results"/>
    <w:p>
      <w:pPr>
        <w:pStyle w:val="Heading2"/>
      </w:pPr>
      <w:r>
        <w:t xml:space="preserve">Results &amp; Impact Analysis</w:t>
      </w:r>
    </w:p>
    <w:p>
      <w:pPr>
        <w:pStyle w:val="FirstParagraph"/>
      </w:pPr>
      <w:r>
        <w:t xml:space="preserve">Six months after hiring, the impact of this strategic approach on</w:t>
      </w:r>
      <w:r>
        <w:t xml:space="preserve"> </w:t>
      </w:r>
      <w:r>
        <w:rPr>
          <w:bCs/>
          <w:b/>
        </w:rPr>
        <w:t xml:space="preserve">Spain Valencia</w:t>
      </w:r>
      <w:r>
        <w:t xml:space="preserve">'s local tech ecosystem was measurable:</w:t>
      </w:r>
    </w:p>
    <w:p>
      <w:pPr>
        <w:numPr>
          <w:ilvl w:val="0"/>
          <w:numId w:val="1002"/>
        </w:numPr>
        <w:pStyle w:val="Compact"/>
      </w:pPr>
      <w:r>
        <w:rPr>
          <w:bCs/>
          <w:b/>
        </w:rPr>
        <w:t xml:space="preserve">Tech Productivity:</w:t>
      </w:r>
      <w:r>
        <w:t xml:space="preserve"> </w:t>
      </w:r>
      <w:r>
        <w:t xml:space="preserve">The new</w:t>
      </w:r>
    </w:p>
    <w:p>
      <w:pPr>
        <w:numPr>
          <w:ilvl w:val="0"/>
          <w:numId w:val="1000"/>
        </w:numPr>
        <w:pStyle w:val="Compact"/>
      </w:pPr>
      <w:r>
        <w:t xml:space="preserve">Software Engineer, along with two subsequent hires from the same recruitment drive, reduced bug resolution time by 30%. Their familiarity with local data privacy laws streamlined compliance checks.</w:t>
      </w:r>
    </w:p>
    <w:p>
      <w:pPr>
        <w:numPr>
          <w:ilvl w:val="0"/>
          <w:numId w:val="1002"/>
        </w:numPr>
      </w:pPr>
      <w:r>
        <w:t xml:space="preserve">Cultural Cohesion:</w:t>
      </w:r>
    </w:p>
    <w:p>
      <w:pPr>
        <w:numPr>
          <w:ilvl w:val="0"/>
          <w:numId w:val="1000"/>
        </w:numPr>
      </w:pPr>
      <w:r>
        <w:t xml:space="preserve">The office environment in</w:t>
      </w:r>
      <w:r>
        <w:t xml:space="preserve"> </w:t>
      </w:r>
      <w:r>
        <w:rPr>
          <w:bCs/>
          <w:b/>
        </w:rPr>
        <w:t xml:space="preserve">Spain Valencia</w:t>
      </w:r>
      <w:r>
        <w:t xml:space="preserve"> </w:t>
      </w:r>
      <w:r>
        <w:t xml:space="preserve">became more diverse and dynamic. The introduction of a bilingual work culture (Spanish/English) improved the team's ability to serve international clients without losing local market insight.</w:t>
      </w:r>
    </w:p>
    <w:p>
      <w:pPr>
        <w:numPr>
          <w:ilvl w:val="0"/>
          <w:numId w:val="1002"/>
        </w:numPr>
        <w:pStyle w:val="Compact"/>
      </w:pPr>
      <w:r>
        <w:t xml:space="preserve">Economic Contribution:</w:t>
      </w:r>
    </w:p>
    <w:p>
      <w:pPr>
        <w:numPr>
          <w:ilvl w:val="0"/>
          <w:numId w:val="1000"/>
        </w:numPr>
        <w:pStyle w:val="Compact"/>
      </w:pPr>
      <w:r>
        <w:t xml:space="preserve">The retention of skilled</w:t>
      </w:r>
    </w:p>
    <w:p>
      <w:pPr>
        <w:numPr>
          <w:ilvl w:val="0"/>
          <w:numId w:val="1000"/>
        </w:numPr>
        <w:pStyle w:val="Compact"/>
      </w:pPr>
      <w:r>
        <w:t xml:space="preserve">Software Engineer talent in the region contributed to the stability of Valencia’s growing tech sector. The company became a reference point for other firms seeking to establish engineering hubs in Mediterranean cities.</w:t>
      </w:r>
    </w:p>
    <w:p>
      <w:pPr>
        <w:numPr>
          <w:ilvl w:val="0"/>
          <w:numId w:val="1002"/>
        </w:numPr>
      </w:pPr>
      <w:r>
        <w:t xml:space="preserve">Innovation Output:</w:t>
      </w:r>
    </w:p>
    <w:p>
      <w:pPr>
        <w:numPr>
          <w:ilvl w:val="0"/>
          <w:numId w:val="1000"/>
        </w:numPr>
      </w:pPr>
      <w:r>
        <w:t xml:space="preserve">Leveraging connections with local universities, the engineering team initiated an internship program that feeds new talent directly into the pipeline, ensuring long-term sustainability of the team.</w:t>
      </w:r>
    </w:p>
    <w:bookmarkEnd w:id="29"/>
    <w:bookmarkStart w:id="30" w:name="conclusion"/>
    <w:p>
      <w:pPr>
        <w:pStyle w:val="Heading2"/>
      </w:pPr>
      <w:r>
        <w:t xml:space="preserve">Conclusion and Recommendations</w:t>
      </w:r>
    </w:p>
    <w:p>
      <w:pPr>
        <w:pStyle w:val="FirstParagraph"/>
      </w:pPr>
      <w:r>
        <w:t xml:space="preserve">This case study demonstrates that recruiting a</w:t>
      </w:r>
      <w:r>
        <w:t xml:space="preserve"> </w:t>
      </w:r>
      <w:r>
        <w:rPr>
          <w:bCs/>
          <w:b/>
        </w:rPr>
        <w:t xml:space="preserve">Software Engineer</w:t>
      </w:r>
      <w:r>
        <w:t xml:space="preserve"> </w:t>
      </w:r>
      <w:r>
        <w:t xml:space="preserve">in</w:t>
      </w:r>
      <w:r>
        <w:t xml:space="preserve"> </w:t>
      </w:r>
      <w:r>
        <w:rPr>
          <w:bCs/>
          <w:b/>
        </w:rPr>
        <w:t xml:space="preserve">Spain Valencia</w:t>
      </w:r>
    </w:p>
    <w:p>
      <w:pPr>
        <w:numPr>
          <w:ilvl w:val="0"/>
          <w:numId w:val="1003"/>
        </w:numPr>
        <w:pStyle w:val="Compact"/>
      </w:pPr>
      <w:r>
        <w:t xml:space="preserve">Leverage Local Hubs:</w:t>
      </w:r>
      <w:r>
        <w:t xml:space="preserve"> </w:t>
      </w:r>
      <w:r>
        <w:t xml:space="preserve">Engaging with local tech communities in</w:t>
      </w:r>
    </w:p>
    <w:p>
      <w:pPr>
        <w:numPr>
          <w:ilvl w:val="0"/>
          <w:numId w:val="1000"/>
        </w:numPr>
        <w:pStyle w:val="Compact"/>
      </w:pPr>
      <w:r>
        <w:t xml:space="preserve">Spain Valencia builds trust and provides access to passive candidates who may not be visible on global platforms.</w:t>
      </w:r>
    </w:p>
    <w:p>
      <w:pPr>
        <w:numPr>
          <w:ilvl w:val="0"/>
          <w:numId w:val="1003"/>
        </w:numPr>
        <w:pStyle w:val="Compact"/>
      </w:pPr>
      <w:r>
        <w:rPr>
          <w:iCs/>
          <w:i/>
        </w:rPr>
        <w:t xml:space="preserve">Sell the Lifestyle:</w:t>
      </w:r>
      <w:r>
        <w:t xml:space="preserve"> </w:t>
      </w:r>
      <w:r>
        <w:t xml:space="preserve">The quality of life in Valencia is a powerful differentiator for attracting high-quality engineering talent seeking balance.</w:t>
      </w:r>
    </w:p>
    <w:p>
      <w:pPr>
        <w:numPr>
          <w:ilvl w:val="0"/>
          <w:numId w:val="1003"/>
        </w:numPr>
        <w:pStyle w:val="Compact"/>
      </w:pPr>
      <w:r>
        <w:rPr>
          <w:bCs/>
          <w:b/>
        </w:rPr>
        <w:t xml:space="preserve">Cultural Integration is Key:</w:t>
      </w:r>
      <w:r>
        <w:t xml:space="preserve"> </w:t>
      </w:r>
      <w:r>
        <w:t xml:space="preserve">Adapting management styles to fit local work customs fosters a more loyal and productive workforce..</w:t>
      </w:r>
    </w:p>
    <w:p>
      <w:pPr>
        <w:pStyle w:val="FirstParagraph"/>
      </w:pPr>
      <w:r>
        <w:t xml:space="preserve">In conclusion, the successful placement of a</w:t>
      </w:r>
    </w:p>
    <w:p>
      <w:pPr>
        <w:pStyle w:val="BodyText"/>
      </w:pPr>
      <w:r>
        <w:t xml:space="preserve">Software Engineer in</w:t>
      </w:r>
    </w:p>
    <w:p>
      <w:pPr>
        <w:pStyle w:val="BodyText"/>
      </w:pPr>
      <w:r>
        <w:t xml:space="preserve">Spain Valencia is not merely about filling a vacancy; it is about tapping into a vibrant, innovative, and culturally rich ecosystem. By aligning technical recruitment strategies with the unique socio-economic fabric of the region, companies can build resilient engineering teams that drive sustainable growth in the global digital economy..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2026-07-29T13:28:05Z</dcterms:created>
  <dcterms:modified xsi:type="dcterms:W3CDTF">2026-07-29T13:28:05Z</dcterms:modified>
</cp:coreProperties>
</file>

<file path=docProps/custom.xml><?xml version="1.0" encoding="utf-8"?>
<Properties xmlns="http://schemas.openxmlformats.org/officeDocument/2006/custom-properties" xmlns:vt="http://schemas.openxmlformats.org/officeDocument/2006/docPropsVTypes"/>
</file>