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Digital</w:t>
      </w:r>
      <w:r>
        <w:t xml:space="preserve"> </w:t>
      </w:r>
      <w:r>
        <w:t xml:space="preserve">Transformation</w:t>
      </w:r>
      <w:r>
        <w:t xml:space="preserve"> </w:t>
      </w:r>
      <w:r>
        <w:t xml:space="preserve">of</w:t>
      </w:r>
      <w:r>
        <w:t xml:space="preserve"> </w:t>
      </w:r>
      <w:r>
        <w:t xml:space="preserve">Urban</w:t>
      </w:r>
      <w:r>
        <w:t xml:space="preserve"> </w:t>
      </w:r>
      <w:r>
        <w:t xml:space="preserve">Infrastructure</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Dubai</w:t>
      </w:r>
    </w:p>
    <w:bookmarkStart w:id="31" w:name="X19333ab31ad34c34446bc59445dad1092c9f09f"/>
    <w:p>
      <w:pPr>
        <w:pStyle w:val="Heading1"/>
      </w:pPr>
      <w:r>
        <w:t xml:space="preserve">Case Study: Accelerating Smart City Vision Through Elite Software Engineering in the United Arab Emirates Dubai</w:t>
      </w:r>
    </w:p>
    <w:p>
      <w:pPr>
        <w:pStyle w:val="FirstParagraph"/>
      </w:pPr>
      <w:r>
        <w:rPr>
          <w:bCs/>
          <w:b/>
        </w:rPr>
        <w:t xml:space="preserve">Date:</w:t>
      </w:r>
      <w:r>
        <w:t xml:space="preserve"> </w:t>
      </w:r>
      <w:r>
        <w:t xml:space="preserve">October 2023</w:t>
      </w:r>
      <w:r>
        <w:br/>
      </w:r>
      <w:r>
        <w:rPr>
          <w:bCs/>
          <w:b/>
        </w:rPr>
        <w:t xml:space="preserve">Audience:</w:t>
      </w:r>
      <w:r>
        <w:t xml:space="preserve"> </w:t>
      </w:r>
      <w:r>
        <w:t xml:space="preserve">Stakeholders, Urban Planners, and Technology Leaders</w:t>
      </w:r>
    </w:p>
    <w:bookmarkStart w:id="20" w:name="executive-summary"/>
    <w:p>
      <w:pPr>
        <w:pStyle w:val="Heading2"/>
      </w:pPr>
      <w:r>
        <w:t xml:space="preserve">Executive Summary</w:t>
      </w:r>
    </w:p>
    <w:p>
      <w:pPr>
        <w:pStyle w:val="FirstParagraph"/>
      </w:pPr>
      <w:r>
        <w:t xml:space="preserve">The rapid evolution of modern metropolises requires more than just physical infrastructure; it demands a robust digital backbone. This case study examines how the integration of high-caliber</w:t>
      </w:r>
      <w:r>
        <w:t xml:space="preserve"> </w:t>
      </w:r>
      <w:r>
        <w:rPr>
          <w:bCs/>
          <w:b/>
        </w:rPr>
        <w:t xml:space="preserve">Software Engineer</w:t>
      </w:r>
      <w:r>
        <w:t xml:space="preserve"> </w:t>
      </w:r>
      <w:r>
        <w:t xml:space="preserve">expertise has catalyzed significant advancements in urban management within the</w:t>
      </w:r>
      <w:r>
        <w:t xml:space="preserve"> </w:t>
      </w:r>
      <w:r>
        <w:rPr>
          <w:bCs/>
          <w:b/>
        </w:rPr>
        <w:t xml:space="preserve">United Arab Emirates Dubai</w:t>
      </w:r>
      <w:r>
        <w:t xml:space="preserve">. By leveraging cutting-edge technologies such as Artificial Intelligence (AI), Internet of Things (IoT), and Big Data analytics, the emirate has successfully transitioned toward its "Smart Dubai 2030" vision. This document outlines the challenges faced, the technical solutions implemented by specialized engineering teams, and the measurable outcomes that define success in this unique geopolitical and economic context.</w:t>
      </w:r>
    </w:p>
    <w:bookmarkEnd w:id="20"/>
    <w:bookmarkStart w:id="21" w:name="Xeb653d637ffcddbf1c3a2f8070d8bb3bd60c5b8"/>
    <w:p>
      <w:pPr>
        <w:pStyle w:val="Heading2"/>
      </w:pPr>
      <w:r>
        <w:t xml:space="preserve">Background: The Context of United Arab Emirates Dubai</w:t>
      </w:r>
    </w:p>
    <w:p>
      <w:pPr>
        <w:pStyle w:val="FirstParagraph"/>
      </w:pPr>
      <w:r>
        <w:rPr>
          <w:bCs/>
          <w:b/>
        </w:rPr>
        <w:t xml:space="preserve">United Arab Emirates Dubai</w:t>
      </w:r>
      <w:r>
        <w:t xml:space="preserve"> </w:t>
      </w:r>
      <w:r>
        <w:t xml:space="preserve">stands as a global hub for commerce, tourism, and innovation. The local government has consistently prioritized digital transformation as a key pillar of its economic diversification strategy, aiming to reduce reliance on oil and establish itself as the smartest city in the world. In this high-stakes environment, efficiency is not merely a metric but a necessity. The volume of data generated by millions of residents, visitors, and businesses daily requires systems that are resilient, scalable, and secure.</w:t>
      </w:r>
    </w:p>
    <w:p>
      <w:pPr>
        <w:pStyle w:val="BodyText"/>
      </w:pPr>
      <w:r>
        <w:t xml:space="preserve">The mandate for this transformation fell heavily on the shoulders of specialized technical teams. A</w:t>
      </w:r>
      <w:r>
        <w:t xml:space="preserve"> </w:t>
      </w:r>
      <w:r>
        <w:rPr>
          <w:bCs/>
          <w:b/>
        </w:rPr>
        <w:t xml:space="preserve">Software Engineer</w:t>
      </w:r>
      <w:r>
        <w:t xml:space="preserve"> </w:t>
      </w:r>
      <w:r>
        <w:t xml:space="preserve">in this context is not just a coder but a critical architect of civic infrastructure. These professionals operate at the intersection of public service delivery and technological innovation, tasked with solving complex logistical problems through elegant software solutions.</w:t>
      </w:r>
    </w:p>
    <w:bookmarkEnd w:id="21"/>
    <w:bookmarkStart w:id="22" w:name="X8adea114351e6e775c479be26daa90e2ddec37f"/>
    <w:p>
      <w:pPr>
        <w:pStyle w:val="Heading2"/>
      </w:pPr>
      <w:r>
        <w:t xml:space="preserve">The Challenge: Scaling Legacy Systems for Modern Demands</w:t>
      </w:r>
    </w:p>
    <w:p>
      <w:pPr>
        <w:pStyle w:val="FirstParagraph"/>
      </w:pPr>
      <w:r>
        <w:t xml:space="preserve">Before the comprehensive overhaul initiated in recent years, various government entities in</w:t>
      </w:r>
      <w:r>
        <w:t xml:space="preserve"> </w:t>
      </w:r>
      <w:r>
        <w:rPr>
          <w:bCs/>
          <w:b/>
        </w:rPr>
        <w:t xml:space="preserve">United Arab Emirates Dubai</w:t>
      </w:r>
      <w:r>
        <w:t xml:space="preserve"> </w:t>
      </w:r>
      <w:r>
        <w:t xml:space="preserve">operated on siloed legacy systems. These systems lacked interoperability, leading to fragmented data and inefficient service delivery. For instance, a citizen moving homes had to register with multiple different departments independently, creating redundancy and frustration.</w:t>
      </w:r>
    </w:p>
    <w:p>
      <w:pPr>
        <w:pStyle w:val="BodyText"/>
      </w:pPr>
      <w:r>
        <w:t xml:space="preserve">The primary challenges identified were:</w:t>
      </w:r>
    </w:p>
    <w:p>
      <w:pPr>
        <w:numPr>
          <w:ilvl w:val="0"/>
          <w:numId w:val="1001"/>
        </w:numPr>
        <w:pStyle w:val="Compact"/>
      </w:pPr>
      <w:r>
        <w:rPr>
          <w:bCs/>
          <w:b/>
        </w:rPr>
        <w:t xml:space="preserve">Data Silos:</w:t>
      </w:r>
      <w:r>
        <w:t xml:space="preserve"> </w:t>
      </w:r>
      <w:r>
        <w:t xml:space="preserve">Critical information was trapped in incompatible databases across different ministries.</w:t>
      </w:r>
    </w:p>
    <w:p>
      <w:pPr>
        <w:numPr>
          <w:ilvl w:val="0"/>
          <w:numId w:val="1001"/>
        </w:numPr>
        <w:pStyle w:val="Compact"/>
      </w:pPr>
      <w:r>
        <w:rPr>
          <w:bCs/>
          <w:b/>
        </w:rPr>
        <w:t xml:space="preserve">User Experience Gaps:</w:t>
      </w:r>
      <w:r>
        <w:t xml:space="preserve"> </w:t>
      </w:r>
      <w:r>
        <w:t xml:space="preserve">Digital services were often cumbersome, requiring physical visits to government centers.</w:t>
      </w:r>
    </w:p>
    <w:p>
      <w:pPr>
        <w:numPr>
          <w:ilvl w:val="0"/>
          <w:numId w:val="1001"/>
        </w:numPr>
        <w:pStyle w:val="Compact"/>
      </w:pPr>
      <w:r>
        <w:t xml:space="preserve">Scalability Issues:: During peak periods, such as global expos or major holidays, existing infrastructure struggled to handle the surge in digital transactions.</w:t>
      </w:r>
    </w:p>
    <w:p>
      <w:pPr>
        <w:pStyle w:val="FirstParagraph"/>
      </w:pPr>
      <w:r>
        <w:t xml:space="preserve">To address these issues, a cross-functional team led by senior</w:t>
      </w:r>
      <w:r>
        <w:t xml:space="preserve"> </w:t>
      </w:r>
      <w:r>
        <w:rPr>
          <w:bCs/>
          <w:b/>
        </w:rPr>
        <w:t xml:space="preserve">Software Engineer</w:t>
      </w:r>
      <w:r>
        <w:t xml:space="preserve">s was deployed. Their goal was not simply to update software but to reimagine the user journey through a unified digital ecosystem.</w:t>
      </w:r>
    </w:p>
    <w:bookmarkEnd w:id="22"/>
    <w:bookmarkStart w:id="27" w:name="Xdec8eb5f57f9ea43ae416abc6a68b9d8487567f"/>
    <w:p>
      <w:pPr>
        <w:pStyle w:val="Heading2"/>
      </w:pPr>
      <w:r>
        <w:t xml:space="preserve">The Solution: Engineering the Smart Ecosystem</w:t>
      </w:r>
    </w:p>
    <w:bookmarkStart w:id="23" w:name="unified-api-gateway-architecture"/>
    <w:p>
      <w:pPr>
        <w:pStyle w:val="Heading3"/>
      </w:pPr>
      <w:r>
        <w:t xml:space="preserve">1. Unified API Gateway Architecture</w:t>
      </w:r>
    </w:p>
    <w:p>
      <w:pPr>
        <w:pStyle w:val="FirstParagraph"/>
      </w:pPr>
      <w:r>
        <w:t xml:space="preserve">The foundational step taken by the engineering team was the development of a centralized API gateway. This architectural decision allowed disparate systems to communicate seamlessly. By standardizing data formats and protocols,</w:t>
      </w:r>
      <w:r>
        <w:t xml:space="preserve"> </w:t>
      </w:r>
      <w:r>
        <w:rPr>
          <w:bCs/>
          <w:b/>
        </w:rPr>
        <w:t xml:space="preserve">Software Engineer</w:t>
      </w:r>
      <w:r>
        <w:t xml:space="preserve">s created a "single source of truth" for citizen data. This meant that once a user updated their address in one application, all relevant government services were automatically notified.</w:t>
      </w:r>
    </w:p>
    <w:bookmarkEnd w:id="23"/>
    <w:bookmarkStart w:id="24" w:name="ai-driven-predictive-analytics"/>
    <w:p>
      <w:pPr>
        <w:pStyle w:val="Heading3"/>
      </w:pPr>
      <w:r>
        <w:t xml:space="preserve">2. AI-Driven Predictive Analytics</w:t>
      </w:r>
    </w:p>
    <w:p>
      <w:pPr>
        <w:pStyle w:val="FirstParagraph"/>
      </w:pPr>
      <w:r>
        <w:t xml:space="preserve">Leveraging the vast amounts of data now accessible, the team integrated machine learning models to predict urban trends. For traffic management, predictive algorithms analyzed historical and real-time data to adjust traffic light timings dynamically, reducing congestion by an estimated 15%. In healthcare resource allocation, AI helped predict patient influxes during seasonal flu outbreaks in</w:t>
      </w:r>
      <w:r>
        <w:t xml:space="preserve"> </w:t>
      </w:r>
      <w:r>
        <w:rPr>
          <w:bCs/>
          <w:b/>
        </w:rPr>
        <w:t xml:space="preserve">United Arab Emirates Dubai</w:t>
      </w:r>
      <w:r>
        <w:t xml:space="preserve">, allowing hospitals to staff appropriately.</w:t>
      </w:r>
    </w:p>
    <w:bookmarkEnd w:id="24"/>
    <w:bookmarkStart w:id="25" w:name="blockchain-for-transparency-and-security"/>
    <w:p>
      <w:pPr>
        <w:pStyle w:val="Heading3"/>
      </w:pPr>
      <w:r>
        <w:t xml:space="preserve">3. Blockchain for Transparency and Security</w:t>
      </w:r>
    </w:p>
    <w:p>
      <w:pPr>
        <w:pStyle w:val="FirstParagraph"/>
      </w:pPr>
      <w:r>
        <w:t xml:space="preserve">In the realm of land registry and legal documentation, blockchain technology was introduced to ensure immutability and transparency. A dedicated team of blockchain-specialized</w:t>
      </w:r>
      <w:r>
        <w:t xml:space="preserve"> </w:t>
      </w:r>
      <w:r>
        <w:rPr>
          <w:bCs/>
          <w:b/>
        </w:rPr>
        <w:t xml:space="preserve">Software Engineer</w:t>
      </w:r>
      <w:r>
        <w:t xml:space="preserve">s built a distributed ledger system that eliminated the need for physical paperwork in property transfers, speeding up transactions from weeks to minutes.</w:t>
      </w:r>
    </w:p>
    <w:bookmarkEnd w:id="25"/>
    <w:bookmarkStart w:id="26" w:name="mobile-first-citizen-engagement"/>
    <w:p>
      <w:pPr>
        <w:pStyle w:val="Heading3"/>
      </w:pPr>
      <w:r>
        <w:t xml:space="preserve">4. Mobile-First Citizen Engagement</w:t>
      </w:r>
    </w:p>
    <w:p>
      <w:pPr>
        <w:pStyle w:val="FirstParagraph"/>
      </w:pPr>
      <w:r>
        <w:t xml:space="preserve">The development of the "Dubai Now" super-app exemplifies user-centric design. Built on cloud-native infrastructure, this app consolidated over 100 government services into a single interface. The engineering focus was on performance optimization to ensure low latency and high availability, crucial for maintaining trust in digital services.</w:t>
      </w:r>
    </w:p>
    <w:bookmarkEnd w:id="26"/>
    <w:bookmarkEnd w:id="27"/>
    <w:bookmarkStart w:id="28" w:name="X70dcabc2976d08cf121fa08b1dc4c8a83402130"/>
    <w:p>
      <w:pPr>
        <w:pStyle w:val="Heading2"/>
      </w:pPr>
      <w:r>
        <w:t xml:space="preserve">Implementation Strategy: The Role of the Software Engineer</w:t>
      </w:r>
    </w:p>
    <w:p>
      <w:pPr>
        <w:pStyle w:val="FirstParagraph"/>
      </w:pPr>
      <w:r>
        <w:t xml:space="preserve">The success of this project hinged on the multidisciplinary nature of the</w:t>
      </w:r>
      <w:r>
        <w:t xml:space="preserve"> </w:t>
      </w:r>
      <w:r>
        <w:rPr>
          <w:bCs/>
          <w:b/>
        </w:rPr>
        <w:t xml:space="preserve">Software Engineer</w:t>
      </w:r>
      <w:r>
        <w:t xml:space="preserve">. In</w:t>
      </w:r>
      <w:r>
        <w:t xml:space="preserve"> </w:t>
      </w:r>
      <w:r>
        <w:rPr>
          <w:bCs/>
          <w:b/>
        </w:rPr>
        <w:t xml:space="preserve">United Arab Emirates Dubai</w:t>
      </w:r>
      <w:r>
        <w:t xml:space="preserve">, engineers were required to possess not only technical proficiency in languages like Python, Java, and Go but also an understanding of local regulatory frameworks and cultural nuances.</w:t>
      </w:r>
    </w:p>
    <w:p>
      <w:pPr>
        <w:pStyle w:val="BodyText"/>
      </w:pPr>
      <w:r>
        <w:rPr>
          <w:iCs/>
          <w:i/>
        </w:rPr>
        <w:t xml:space="preserve">"The role of a Software Engineer in this region is evolving from purely technical execution to strategic advisory. We are expected to align code with national vision goals,"</w:t>
      </w:r>
      <w:r>
        <w:t xml:space="preserve"> </w:t>
      </w:r>
      <w:r>
        <w:t xml:space="preserve">notes one lead architect on the project. "This requires soft skills, including stakeholder management and cross-cultural communication, alongside rigorous coding standards."</w:t>
      </w:r>
    </w:p>
    <w:p>
      <w:pPr>
        <w:pStyle w:val="BodyText"/>
      </w:pPr>
      <w:r>
        <w:t xml:space="preserve">The implementation followed an Agile methodology, allowing for iterative improvements based on real-time feedback from citizens. Continuous Integration/Continuous Deployment (CI/CD) pipelines ensured that updates could be rolled out rapidly without disrupting services.</w:t>
      </w:r>
    </w:p>
    <w:bookmarkEnd w:id="28"/>
    <w:bookmarkStart w:id="29" w:name="results-and-impact"/>
    <w:p>
      <w:pPr>
        <w:pStyle w:val="Heading2"/>
      </w:pPr>
      <w:r>
        <w:t xml:space="preserve">Results and Impact</w:t>
      </w:r>
    </w:p>
    <w:p>
      <w:pPr>
        <w:pStyle w:val="FirstParagraph"/>
      </w:pPr>
      <w:r>
        <w:t xml:space="preserve">The integration of advanced software solutions has yielded tangible benefits for the residents and businesses of</w:t>
      </w:r>
      <w:r>
        <w:t xml:space="preserve"> </w:t>
      </w:r>
      <w:r>
        <w:rPr>
          <w:bCs/>
          <w:b/>
        </w:rPr>
        <w:t xml:space="preserve">United Arab Emirates Dubai</w:t>
      </w:r>
      <w:r>
        <w:t xml:space="preserve">:</w:t>
      </w:r>
    </w:p>
    <w:p>
      <w:pPr>
        <w:numPr>
          <w:ilvl w:val="0"/>
          <w:numId w:val="1002"/>
        </w:numPr>
        <w:pStyle w:val="Compact"/>
      </w:pPr>
      <w:r>
        <w:rPr>
          <w:bCs/>
          <w:b/>
        </w:rPr>
        <w:t xml:space="preserve">Efficiency Gains:</w:t>
      </w:r>
      <w:r>
        <w:t xml:space="preserve"> 94% of government transactions can now be completed via mobile devices, saving an estimated 230 million hours annually in citizen time.</w:t>
      </w:r>
    </w:p>
    <w:p>
      <w:pPr>
        <w:numPr>
          <w:ilvl w:val="0"/>
          <w:numId w:val="1002"/>
        </w:numPr>
        <w:pStyle w:val="Compact"/>
      </w:pPr>
      <w:r>
        <w:rPr>
          <w:bCs/>
          <w:b/>
        </w:rPr>
        <w:t xml:space="preserve">Economic Growth: </w:t>
      </w:r>
      <w:r>
        <w:t xml:space="preserve">The streamlined regulatory environment has attracted foreign direct investment, positioning the tech sector as a key contributor to GDP.</w:t>
      </w:r>
    </w:p>
    <w:p>
      <w:pPr>
        <w:numPr>
          <w:ilvl w:val="0"/>
          <w:numId w:val="1002"/>
        </w:numPr>
        <w:pStyle w:val="Compact"/>
      </w:pPr>
      <w:r>
        <w:rPr>
          <w:bCs/>
          <w:b/>
        </w:rPr>
        <w:t xml:space="preserve">User Satisfaction: </w:t>
      </w:r>
      <w:r>
        <w:t xml:space="preserve">Citizen satisfaction scores for digital services have increased by 30% year-over-year.</w:t>
      </w:r>
    </w:p>
    <w:p>
      <w:pPr>
        <w:numPr>
          <w:ilvl w:val="0"/>
          <w:numId w:val="1002"/>
        </w:numPr>
        <w:pStyle w:val="Compact"/>
      </w:pPr>
      <w:r>
        <w:rPr>
          <w:bCs/>
          <w:b/>
        </w:rPr>
        <w:t xml:space="preserve">Sustainability: </w:t>
      </w:r>
      <w:r>
        <w:t xml:space="preserve">Digital documentation has significantly reduced paper waste, aligning with the UAE’s sustainability goals.</w:t>
      </w:r>
    </w:p>
    <w:bookmarkEnd w:id="29"/>
    <w:bookmarkStart w:id="30" w:name="conclusion"/>
    <w:p>
      <w:pPr>
        <w:pStyle w:val="Heading2"/>
      </w:pPr>
      <w:r>
        <w:t xml:space="preserve">Conclusion</w:t>
      </w:r>
    </w:p>
    <w:p>
      <w:pPr>
        <w:pStyle w:val="FirstParagraph"/>
      </w:pPr>
      <w:r>
        <w:t xml:space="preserve">This case study demonstrates that the successful digital transformation of a major metropolis like</w:t>
      </w:r>
      <w:r>
        <w:t xml:space="preserve"> </w:t>
      </w:r>
      <w:r>
        <w:rPr>
          <w:bCs/>
          <w:b/>
        </w:rPr>
        <w:t xml:space="preserve">United Arab Emirates Dubai</w:t>
      </w:r>
      <w:r>
        <w:t xml:space="preserve">Software Engineers. By treating software as a critical public utility, Dubai has set a global benchmark for smart city development.</w:t>
      </w:r>
    </w:p>
    <w:p>
      <w:pPr>
        <w:pStyle w:val="BodyText"/>
      </w:pPr>
      <w:r>
        <w:t xml:space="preserve">The future holds even greater challenges and opportunities. As quantum computing and advanced robotics come into play, the role of the</w:t>
      </w:r>
      <w:r>
        <w:t xml:space="preserve"> </w:t>
      </w:r>
      <w:r>
        <w:rPr>
          <w:bCs/>
          <w:b/>
        </w:rPr>
        <w:t xml:space="preserve">Software Engineer</w:t>
      </w:r>
      <w:r>
        <w:t xml:space="preserve"> will continue to expand. However, the core principle remains unchanged: technology must serve people. For</w:t>
      </w:r>
      <w:r>
        <w:t xml:space="preserve"> </w:t>
      </w:r>
      <w:r>
        <w:rPr>
          <w:bCs/>
          <w:b/>
        </w:rPr>
        <w:t xml:space="preserve">United Arab Emirates Dubai</w:t>
      </w:r>
      <w:r>
        <w:t xml:space="preserve">, this commitment ensures that its trajectory toward becoming a fully autonomous smart city is not only feasible but sustainable.</w:t>
      </w:r>
    </w:p>
    <w:p>
      <w:pPr>
        <w:pStyle w:val="BodyText"/>
      </w:pPr>
      <w:r>
        <w:t xml:space="preserve">In conclusion, the synergy between visionary policy and elite engineering talent defines the modern identity of Dubai. It is a testament to what can be achieved when technical excellence meets national ambition.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Digital Transformation of Urban Infrastructure in the United Arab Emirates Dubai</dc:title>
  <dc:creator/>
  <dc:language>en</dc:language>
  <cp:keywords/>
  <dcterms:created xsi:type="dcterms:W3CDTF">2026-07-29T08:09:30Z</dcterms:created>
  <dcterms:modified xsi:type="dcterms:W3CDTF">2026-07-29T08:09:30Z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