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e7f92440ffa8583f03d5eb23d9dd9ec4e1593cc"/>
    <w:p>
      <w:pPr>
        <w:pStyle w:val="Heading1"/>
      </w:pPr>
      <w:r>
        <w:t xml:space="preserve">Bridging the Gap: A Case Study on Software Engineer Roles in United States Chicago</w:t>
      </w:r>
    </w:p>
    <w:p>
      <w:pPr>
        <w:pStyle w:val="FirstParagraph"/>
      </w:pPr>
      <w:r>
        <w:rPr>
          <w:bCs/>
          <w:b/>
        </w:rPr>
        <w:t xml:space="preserve">Date:</w:t>
      </w:r>
      <w:r>
        <w:t xml:space="preserve"> </w:t>
      </w:r>
      <w:r>
        <w:t xml:space="preserve">October 24, 2023</w:t>
      </w:r>
      <w:r>
        <w:br/>
      </w:r>
      <w:r>
        <w:rPr>
          <w:bCs/>
          <w:b/>
        </w:rPr>
        <w:t xml:space="preserve">Location Focus:</w:t>
      </w:r>
      <w:r>
        <w:t xml:space="preserve"> </w:t>
      </w:r>
      <w:r>
        <w:t xml:space="preserve">United States Chicago</w:t>
      </w:r>
      <w:r>
        <w:br/>
      </w:r>
      <w:r>
        <w:t xml:space="preserve">The Evolving Landscape of the Software Engineer in the Windy City’s Tech Sector</w:t>
      </w:r>
    </w:p>
    <w:bookmarkStart w:id="20" w:name="i.-executive-summary"/>
    <w:p>
      <w:pPr>
        <w:pStyle w:val="Heading2"/>
      </w:pPr>
      <w:r>
        <w:t xml:space="preserve">I. Executive Summary</w:t>
      </w:r>
    </w:p>
    <w:p>
      <w:pPr>
        <w:pStyle w:val="FirstParagraph"/>
      </w:pPr>
      <w:r>
        <w:t xml:space="preserve">The technology sector in the United States has long been dominated by coastal hubs such as San Francisco, New York, and Seattle. However, a significant paradigm shift is occurring as major corporations and innovative startups alike look toward the Midwest for talent and operational expansion. Central to this movement is</w:t>
      </w:r>
      <w:r>
        <w:t xml:space="preserve"> </w:t>
      </w:r>
      <w:r>
        <w:rPr>
          <w:bCs/>
          <w:b/>
        </w:rPr>
        <w:t xml:space="preserve">United States Chicago</w:t>
      </w:r>
      <w:r>
        <w:t xml:space="preserve">, a city that has transformed its traditional economic base into a burgeoning hub for fintech, logistics technology, and enterprise software solutions.</w:t>
      </w:r>
    </w:p>
    <w:p>
      <w:pPr>
        <w:pStyle w:val="BodyText"/>
      </w:pPr>
      <w:r>
        <w:t xml:space="preserve">This case study explores the critical role of the</w:t>
      </w:r>
      <w:r>
        <w:t xml:space="preserve"> </w:t>
      </w:r>
      <w:r>
        <w:rPr>
          <w:bCs/>
          <w:b/>
        </w:rPr>
        <w:t xml:space="preserve">Software Engineer</w:t>
      </w:r>
      <w:r>
        <w:t xml:space="preserve"> </w:t>
      </w:r>
      <w:r>
        <w:t xml:space="preserve">within this specific geographic and economic context. By examining the unique demands placed on developers in Chicago’s diverse market, we can understand how technical expertise intersects with regional industry needs. The objective is to analyze why Chicago has become a premier destination for tech talent and what distinguishes a</w:t>
      </w:r>
      <w:r>
        <w:t xml:space="preserve"> </w:t>
      </w:r>
      <w:r>
        <w:rPr>
          <w:bCs/>
          <w:b/>
        </w:rPr>
        <w:t xml:space="preserve">Software Engineer</w:t>
      </w:r>
      <w:r>
        <w:t xml:space="preserve"> </w:t>
      </w:r>
      <w:r>
        <w:t xml:space="preserve">working in</w:t>
      </w:r>
      <w:r>
        <w:t xml:space="preserve"> </w:t>
      </w:r>
      <w:r>
        <w:rPr>
          <w:bCs/>
          <w:b/>
        </w:rPr>
        <w:t xml:space="preserve">United States Chicago</w:t>
      </w:r>
      <w:r>
        <w:t xml:space="preserve"> </w:t>
      </w:r>
      <w:r>
        <w:t xml:space="preserve">compared to their counterparts on the coasts.</w:t>
      </w:r>
    </w:p>
    <w:bookmarkEnd w:id="20"/>
    <w:bookmarkStart w:id="21" w:name="Xf8db83ef0edd37662be4b496ef28e12a92ee141"/>
    <w:p>
      <w:pPr>
        <w:pStyle w:val="Heading2"/>
      </w:pPr>
      <w:r>
        <w:t xml:space="preserve">II. Market Context: Why United States Chicago?</w:t>
      </w:r>
    </w:p>
    <w:p>
      <w:pPr>
        <w:pStyle w:val="FirstParagraph"/>
      </w:pPr>
      <w:r>
        <w:rPr>
          <w:bCs/>
          <w:b/>
        </w:rPr>
        <w:t xml:space="preserve">United States Chicago</w:t>
      </w:r>
    </w:p>
    <w:p>
      <w:pPr>
        <w:pStyle w:val="BodyText"/>
      </w:pPr>
      <w:r>
        <w:t xml:space="preserve">Furthermore, Chicago is home to one of the largest concentrations of Fortune 500 companies in the world. Major players in finance such as CME Group and BMO Harris Bank have massive technology divisions headquartered here. Consequently, the demand for robust, secure, and scalable backend systems creates a fertile ground for</w:t>
      </w:r>
      <w:r>
        <w:t xml:space="preserve"> </w:t>
      </w:r>
      <w:r>
        <w:rPr>
          <w:bCs/>
          <w:b/>
        </w:rPr>
        <w:t xml:space="preserve">Software Engineer</w:t>
      </w:r>
      <w:r>
        <w:t xml:space="preserve"> </w:t>
      </w:r>
      <w:r>
        <w:t xml:space="preserve">roles that prioritize stability and precision over the "move fast and break things" mentality often associated with other tech hubs.</w:t>
      </w:r>
    </w:p>
    <w:bookmarkEnd w:id="21"/>
    <w:bookmarkStart w:id="24" w:name="X1661c588ecc8db1c588761d3b53e526f98a04fe"/>
    <w:p>
      <w:pPr>
        <w:pStyle w:val="Heading2"/>
      </w:pPr>
      <w:r>
        <w:t xml:space="preserve">III. The Role of the Software Engineer in Chicago</w:t>
      </w:r>
    </w:p>
    <w:p>
      <w:pPr>
        <w:pStyle w:val="FirstParagraph"/>
      </w:pPr>
      <w:r>
        <w:t xml:space="preserve">In the context of this case study, the profile of a typical</w:t>
      </w:r>
      <w:r>
        <w:t xml:space="preserve"> </w:t>
      </w:r>
      <w:r>
        <w:rPr>
          <w:bCs/>
          <w:b/>
        </w:rPr>
        <w:t xml:space="preserve">Software Engineer</w:t>
      </w:r>
      <w:r>
        <w:t xml:space="preserve"> </w:t>
      </w:r>
      <w:r>
        <w:t xml:space="preserve">in Chicago differs subtly but significantly from coastal norms. Due to the heavy presence of financial services and enterprise software, there is a pronounced emphasis on languages and frameworks known for reliability and performance.</w:t>
      </w:r>
    </w:p>
    <w:bookmarkStart w:id="22" w:name="a.-technical-stack-preferences"/>
    <w:p>
      <w:pPr>
        <w:pStyle w:val="Heading3"/>
      </w:pPr>
      <w:r>
        <w:t xml:space="preserve">A. Technical Stack Preferences</w:t>
      </w:r>
    </w:p>
    <w:p>
      <w:pPr>
        <w:pStyle w:val="FirstParagraph"/>
      </w:pPr>
      <w:r>
        <w:rPr>
          <w:bCs/>
          <w:b/>
        </w:rPr>
        <w:t xml:space="preserve">Software Engineers</w:t>
      </w:r>
      <w:r>
        <w:t xml:space="preserve"> </w:t>
      </w:r>
      <w:r>
        <w:t xml:space="preserve">in this region are frequently required to possess deep proficiency in Java, Python, and C++. The legacy systems of major banks mean that many engineers work on modernizing monolithic architectures into microservices. This requires a dual skill set: the ability to maintain existing enterprise-grade codebases while simultaneously architecting new cloud-native solutions using AWS or Azure.</w:t>
      </w:r>
    </w:p>
    <w:bookmarkEnd w:id="22"/>
    <w:bookmarkStart w:id="23" w:name="b.-domain-knowledge-as-a-differentiator"/>
    <w:p>
      <w:pPr>
        <w:pStyle w:val="Heading3"/>
      </w:pPr>
      <w:r>
        <w:t xml:space="preserve">B. Domain Knowledge as a Differentiator</w:t>
      </w:r>
    </w:p>
    <w:p>
      <w:pPr>
        <w:pStyle w:val="FirstParagraph"/>
      </w:pPr>
      <w:r>
        <w:t xml:space="preserve">In Chicago, technical skills are often secondary to domain expertise in the hiring process for senior roles. A</w:t>
      </w:r>
      <w:r>
        <w:t xml:space="preserve"> </w:t>
      </w:r>
      <w:r>
        <w:rPr>
          <w:bCs/>
          <w:b/>
        </w:rPr>
        <w:t xml:space="preserve">Software Engineer</w:t>
      </w:r>
      <w:r>
        <w:t xml:space="preserve"> </w:t>
      </w:r>
      <w:r>
        <w:t xml:space="preserve">who understands the intricacies of high-frequency trading algorithms or regulatory compliance in financial technology is highly valued. This contrasts with startup ecosystems where generalist coding ability might suffice initially. Therefore, continuous learning about specific industries is a core competency for engineers operating in this market.</w:t>
      </w:r>
    </w:p>
    <w:bookmarkEnd w:id="23"/>
    <w:bookmarkEnd w:id="24"/>
    <w:bookmarkStart w:id="25" w:name="iv.-challenges-and-opportunities"/>
    <w:p>
      <w:pPr>
        <w:pStyle w:val="Heading2"/>
      </w:pPr>
      <w:r>
        <w:t xml:space="preserve">IV. Challenges and Opportunities</w:t>
      </w:r>
    </w:p>
    <w:p>
      <w:pPr>
        <w:pStyle w:val="FirstParagraph"/>
      </w:pPr>
      <w:r>
        <w:t xml:space="preserve">The ecosystem surrounding the</w:t>
      </w:r>
      <w:r>
        <w:t xml:space="preserve"> </w:t>
      </w:r>
      <w:r>
        <w:rPr>
          <w:bCs/>
          <w:b/>
        </w:rPr>
        <w:t xml:space="preserve">Software Engineer</w:t>
      </w:r>
      <w:r>
        <w:t xml:space="preserve"> </w:t>
      </w:r>
      <w:r>
        <w:t xml:space="preserve">in</w:t>
      </w:r>
      <w:r>
        <w:t xml:space="preserve"> </w:t>
      </w:r>
      <w:r>
        <w:rPr>
          <w:bCs/>
          <w:b/>
        </w:rPr>
        <w:t xml:space="preserve">United States Chicago</w:t>
      </w:r>
    </w:p>
    <w:p>
      <w:pPr>
        <w:pStyle w:val="BodyText"/>
      </w:pPr>
      <w:r>
        <w:t xml:space="preserve">However, this dynamic also creates substantial opportunities. For the ambitious</w:t>
      </w:r>
      <w:r>
        <w:t xml:space="preserve"> </w:t>
      </w:r>
      <w:r>
        <w:rPr>
          <w:bCs/>
          <w:b/>
        </w:rPr>
        <w:t xml:space="preserve">Software Engineer</w:t>
      </w:r>
      <w:r>
        <w:t xml:space="preserve">, the lack of saturation means faster access to leadership roles and greater visibility within an organization. Additionally, the collaborative nature of Chicago’s tech community fosters a strong sense of camaraderie. Meetups, hackathons, and professional networks are tightly knit, allowing engineers to build robust mentorship circles that might be harder to find in more anonymous coastal markets.</w:t>
      </w:r>
    </w:p>
    <w:bookmarkEnd w:id="25"/>
    <w:bookmarkStart w:id="26" w:name="v.-case-example-fintech-transformation"/>
    <w:p>
      <w:pPr>
        <w:pStyle w:val="Heading2"/>
      </w:pPr>
      <w:r>
        <w:t xml:space="preserve">V. Case Example: FinTech Transformation</w:t>
      </w:r>
    </w:p>
    <w:p>
      <w:pPr>
        <w:pStyle w:val="FirstParagraph"/>
      </w:pPr>
      <w:r>
        <w:t xml:space="preserve">To illustrate these points concretely, consider a recent project undertaken by a mid-sized fintech company headquartered in downtown Chicago. The company aimed to reduce latency in their transaction processing system by 40%. The team consisted of five senior</w:t>
      </w:r>
      <w:r>
        <w:t xml:space="preserve"> </w:t>
      </w:r>
      <w:r>
        <w:rPr>
          <w:bCs/>
          <w:b/>
        </w:rPr>
        <w:t xml:space="preserve">Software Engineers</w:t>
      </w:r>
      <w:r>
        <w:t xml:space="preserve">, two data scientists, and one product manager.</w:t>
      </w:r>
    </w:p>
    <w:p>
      <w:pPr>
        <w:pStyle w:val="BodyText"/>
      </w:pPr>
      <w:r>
        <w:t xml:space="preserve">Leveraging the local talent pool’s expertise in low-latency systems, the engineers utilized a hybrid approach. They refactored critical path code from Ruby on Rails to Go, while maintaining the user-facing interface for stability. This project highlighted a key trend in</w:t>
      </w:r>
      <w:r>
        <w:t xml:space="preserve"> </w:t>
      </w:r>
      <w:r>
        <w:rPr>
          <w:bCs/>
          <w:b/>
        </w:rPr>
        <w:t xml:space="preserve">United States Chicago</w:t>
      </w:r>
      <w:r>
        <w:t xml:space="preserve">: engineers are not just coding; they are acting as strategic business partners who understand how technical decisions impact bottom-line financial metrics.</w:t>
      </w:r>
    </w:p>
    <w:p>
      <w:pPr>
        <w:pStyle w:val="BodyText"/>
      </w:pPr>
      <w:r>
        <w:t xml:space="preserve">The result was a successful deployment that saved millions in operational costs annually. Post-project surveys indicated that the engineers felt highly satisfied with their work, citing the clear line of sight between their code and real-world outcomes as a primary motivator—a sentiment frequently echoed by professionals in this region.</w:t>
      </w:r>
    </w:p>
    <w:bookmarkEnd w:id="26"/>
    <w:bookmarkStart w:id="27" w:name="vi.-future-outlook"/>
    <w:p>
      <w:pPr>
        <w:pStyle w:val="Heading2"/>
      </w:pPr>
      <w:r>
        <w:t xml:space="preserve">VI. Future Outlook</w:t>
      </w:r>
    </w:p>
    <w:p>
      <w:pPr>
        <w:pStyle w:val="FirstParagraph"/>
      </w:pPr>
      <w:r>
        <w:t xml:space="preserve">Looking ahead, the trajectory for technology in Chicago remains upward. With ongoing investments in infrastructure and supportive city policies aimed at diversifying the tech workforce,</w:t>
      </w:r>
      <w:r>
        <w:t xml:space="preserve"> </w:t>
      </w:r>
      <w:r>
        <w:rPr>
          <w:bCs/>
          <w:b/>
        </w:rPr>
        <w:t xml:space="preserve">United States Chicago</w:t>
      </w:r>
      <w:r>
        <w:t xml:space="preserve">Software Engineer specialization.</w:t>
      </w:r>
    </w:p>
    <w:p>
      <w:pPr>
        <w:pStyle w:val="BodyText"/>
      </w:pPr>
      <w:r>
        <w:t xml:space="preserve">Educational institutions in the area are also adapting curricula to meet industry needs, creating a sustainable pipeline of talent. This synergy between academia and industry ensures that the demand for skilled developers will continue to outpace supply, keeping compensation competitive and job security high.</w:t>
      </w:r>
    </w:p>
    <w:bookmarkEnd w:id="27"/>
    <w:bookmarkStart w:id="28" w:name="vii.-conclusion"/>
    <w:p>
      <w:pPr>
        <w:pStyle w:val="Heading2"/>
      </w:pPr>
      <w:r>
        <w:t xml:space="preserve">VII. Conclusion</w:t>
      </w:r>
    </w:p>
    <w:p>
      <w:pPr>
        <w:pStyle w:val="FirstParagraph"/>
      </w:pPr>
      <w:r>
        <w:t xml:space="preserve">In conclusion, the narrative of technology is no longer exclusively written on the West Coast. The case of Chicago demonstrates a vibrant, evolving market where the role of the</w:t>
      </w:r>
      <w:r>
        <w:t xml:space="preserve"> </w:t>
      </w:r>
      <w:r>
        <w:rPr>
          <w:bCs/>
          <w:b/>
        </w:rPr>
        <w:t xml:space="preserve">Software Engineer</w:t>
      </w:r>
      <w:r>
        <w:t xml:space="preserve"> </w:t>
      </w:r>
      <w:r>
        <w:t xml:space="preserve">is complex, impactful, and deeply integrated with traditional industries undergoing digital transformation. For professionals considering opportunities in this region, understanding the specific nuances of working in</w:t>
      </w:r>
      <w:r>
        <w:t xml:space="preserve"> </w:t>
      </w:r>
      <w:r>
        <w:rPr>
          <w:bCs/>
          <w:b/>
        </w:rPr>
        <w:t xml:space="preserve">United States Chicago</w:t>
      </w:r>
      <w:r>
        <w:t xml:space="preserve"> </w:t>
      </w:r>
      <w:r>
        <w:t xml:space="preserve">is essential. It offers a unique blend of enterprise stability and startup agility, providing a career path that is both financially rewarding professionally fulfilling.</w:t>
      </w:r>
    </w:p>
    <w:p>
      <w:pPr>
        <w:pStyle w:val="BodyText"/>
      </w:pPr>
      <w:r>
        <w:t xml:space="preserve">The success stories emerging from this region serve as a testament to the potential of mid-western tech hubs. As global markets continue to evolve, the</w:t>
      </w:r>
      <w:r>
        <w:t xml:space="preserve"> </w:t>
      </w:r>
      <w:r>
        <w:rPr>
          <w:bCs/>
          <w:b/>
        </w:rPr>
        <w:t xml:space="preserve">Software Engineer</w:t>
      </w:r>
      <w:r>
        <w:t xml:space="preserve"> </w:t>
      </w:r>
      <w:r>
        <w:t xml:space="preserve">in Chicago stands at the forefront of innovation, proving that geography does not limit technological ambition.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United States Chicago</dc:title>
  <dc:creator/>
  <dc:language>en</dc:language>
  <cp:keywords/>
  <dcterms:created xsi:type="dcterms:W3CDTF">2026-07-29T05:38:57Z</dcterms:created>
  <dcterms:modified xsi:type="dcterms:W3CDTF">2026-07-29T05:38:57Z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