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b86e3317e2ae4d3758bd656fe88a78c32548889"/>
    <w:p>
      <w:pPr>
        <w:pStyle w:val="Heading1"/>
      </w:pPr>
      <w:r>
        <w:t xml:space="preserve">Case Study Analysis of the Modern Software Engineer in United States San Francisco</w:t>
      </w:r>
    </w:p>
    <w:p>
      <w:pPr>
        <w:pStyle w:val="FirstParagraph"/>
      </w:pPr>
      <w:r>
        <w:rPr>
          <w:bCs/>
          <w:b/>
        </w:rPr>
        <w:t xml:space="preserve">Date:</w:t>
      </w:r>
      <w:r>
        <w:t xml:space="preserve"> </w:t>
      </w:r>
      <w:r>
        <w:t xml:space="preserve">October 26, 2023</w:t>
      </w:r>
      <w:r>
        <w:br/>
      </w:r>
      <w:r>
        <w:rPr>
          <w:bCs/>
          <w:b/>
        </w:rPr>
        <w:t xml:space="preserve">Status:</w:t>
      </w:r>
      <w:r>
        <w:rPr>
          <w:iCs/>
          <w:i/>
        </w:rPr>
        <w:t xml:space="preserve">Analytical Review &amp; Professional Profile Development</w:t>
      </w:r>
    </w:p>
    <w:bookmarkStart w:id="20" w:name="X7d3939d1cb50b011ead4b259c6cfaeceee61e46"/>
    <w:p>
      <w:pPr>
        <w:pStyle w:val="Heading2"/>
      </w:pPr>
      <w:r>
        <w:t xml:space="preserve">I. Introduction and Contextual Background</w:t>
      </w:r>
    </w:p>
    <w:p>
      <w:pPr>
        <w:pStyle w:val="FirstParagraph"/>
      </w:pPr>
      <w:r>
        <w:t xml:space="preserve">The technology sector in the</w:t>
      </w:r>
      <w:r>
        <w:t xml:space="preserve"> </w:t>
      </w:r>
      <w:r>
        <w:rPr>
          <w:bCs/>
          <w:b/>
        </w:rPr>
        <w:t xml:space="preserve">United States San Francisco</w:t>
      </w:r>
      <w:r>
        <w:t xml:space="preserve"> </w:t>
      </w:r>
      <w:r>
        <w:t xml:space="preserve">metropolitan area has long served as the global epicenter for innovation, venture capital concentration, and rapid technological iteration. Within this high-stakes environment, the role of the</w:t>
      </w:r>
      <w:r>
        <w:t xml:space="preserve"> </w:t>
      </w:r>
      <w:r>
        <w:rPr>
          <w:bCs/>
          <w:b/>
        </w:rPr>
        <w:t xml:space="preserve">Software Engineer</w:t>
      </w:r>
      <w:r>
        <w:t xml:space="preserve"> </w:t>
      </w:r>
      <w:r>
        <w:t xml:space="preserve">is not merely a technical position but a pivotal business function that dictates market entry speed, product scalability, and user experience fidelity. This case study explores the multifaceted nature of being a</w:t>
      </w:r>
      <w:r>
        <w:t xml:space="preserve"> </w:t>
      </w:r>
      <w:r>
        <w:rPr>
          <w:bCs/>
          <w:b/>
        </w:rPr>
        <w:t xml:space="preserve">Software Engineer</w:t>
      </w:r>
      <w:r>
        <w:rPr>
          <w:iCs/>
          <w:i/>
        </w:rPr>
        <w:t xml:space="preserve">(SE)</w:t>
      </w:r>
      <w:r>
        <w:t xml:space="preserve"> </w:t>
      </w:r>
      <w:r>
        <w:t xml:space="preserve">operating within the competitive landscape of</w:t>
      </w:r>
      <w:r>
        <w:t xml:space="preserve"> </w:t>
      </w:r>
      <w:r>
        <w:rPr>
          <w:bCs/>
          <w:b/>
        </w:rPr>
        <w:t xml:space="preserve">United States San Francisco</w:t>
      </w:r>
      <w:r>
        <w:t xml:space="preserve">. It examines the technical demands, cultural expectations, economic realities, and strategic career trajectories that define this specific professional identity in this unique geographic and economic context.</w:t>
      </w:r>
    </w:p>
    <w:p>
      <w:pPr>
        <w:pStyle w:val="BodyText"/>
      </w:pPr>
      <w:r>
        <w:t xml:space="preserve">The premise of this study is rooted in the observation that while software engineering principles are universal, their application varies significantly based on location. In</w:t>
      </w:r>
      <w:r>
        <w:t xml:space="preserve"> </w:t>
      </w:r>
      <w:r>
        <w:rPr>
          <w:bCs/>
          <w:b/>
        </w:rPr>
        <w:t xml:space="preserve">United States San Francisco</w:t>
      </w:r>
      <w:r>
        <w:t xml:space="preserve">, the density of tech talent, coupled with aggressive competition for top-tier talent from both established giants (FAANG/MAMAA companies) and high-growth startups, creates a unique pressure cooker environment. This document outlines how a</w:t>
      </w:r>
      <w:r>
        <w:t xml:space="preserve"> </w:t>
      </w:r>
      <w:r>
        <w:rPr>
          <w:bCs/>
          <w:b/>
        </w:rPr>
        <w:t xml:space="preserve">Software Engineer</w:t>
      </w:r>
      <w:r>
        <w:t xml:space="preserve"> </w:t>
      </w:r>
      <w:r>
        <w:t xml:space="preserve">navigates these waters to achieve professional excellence and market relevance.</w:t>
      </w:r>
    </w:p>
    <w:bookmarkEnd w:id="20"/>
    <w:bookmarkStart w:id="23" w:name="X77d8ef07159a4ccb09b2cc8d84818559bfa2c0d"/>
    <w:p>
      <w:pPr>
        <w:pStyle w:val="Heading2"/>
      </w:pPr>
      <w:r>
        <w:t xml:space="preserve">II. The Technical Landscape: High Velocity and Scale</w:t>
      </w:r>
    </w:p>
    <w:p>
      <w:pPr>
        <w:pStyle w:val="FirstParagraph"/>
      </w:pPr>
      <w:r>
        <w:t xml:space="preserve">In the context of</w:t>
      </w:r>
      <w:r>
        <w:t xml:space="preserve"> </w:t>
      </w:r>
      <w:r>
        <w:rPr>
          <w:bCs/>
          <w:b/>
        </w:rPr>
        <w:t xml:space="preserve">United States San Francisco</w:t>
      </w:r>
      <w:r>
        <w:t xml:space="preserve">, the baseline expectations for a</w:t>
      </w:r>
      <w:r>
        <w:t xml:space="preserve"> </w:t>
      </w:r>
      <w:r>
        <w:rPr>
          <w:bCs/>
          <w:b/>
        </w:rPr>
        <w:t xml:space="preserve">Software Engineer</w:t>
      </w:r>
      <w:r>
        <w:rPr>
          <w:iCs/>
          <w:i/>
        </w:rPr>
        <w:t xml:space="preserve">(SE)</w:t>
      </w:r>
      <w:r>
        <w:t xml:space="preserve"> </w:t>
      </w:r>
      <w:r>
        <w:t xml:space="preserve">(SE) are exceptionally high.</w:t>
      </w:r>
      <w:r>
        <w:t xml:space="preserve"> </w:t>
      </w:r>
      <w:r>
        <w:t xml:space="preserve">The local market is saturated with engineers proficient in distributed systems, cloud-native architectures, and AI/ML integration. Consequently, a</w:t>
      </w:r>
      <w:r>
        <w:t xml:space="preserve"> </w:t>
      </w:r>
      <w:r>
        <w:rPr>
          <w:bCs/>
          <w:b/>
        </w:rPr>
        <w:t xml:space="preserve">Software Engineer</w:t>
      </w:r>
      <w:r>
        <w:t xml:space="preserve"> </w:t>
      </w:r>
      <w:r>
        <w:t xml:space="preserve">must possess more than just coding proficiency; they must demonstrate architectural foresight.</w:t>
      </w:r>
    </w:p>
    <w:bookmarkStart w:id="21" w:name="a.-stack-relevance-and-agility"/>
    <w:p>
      <w:pPr>
        <w:pStyle w:val="Heading3"/>
      </w:pPr>
      <w:r>
        <w:t xml:space="preserve">A. Stack Relevance and Agility</w:t>
      </w:r>
    </w:p>
    <w:p>
      <w:pPr>
        <w:pStyle w:val="FirstParagraph"/>
      </w:pPr>
      <w:r>
        <w:t xml:space="preserve">The typical</w:t>
      </w:r>
      <w:r>
        <w:t xml:space="preserve"> </w:t>
      </w:r>
      <w:r>
        <w:rPr>
          <w:bCs/>
          <w:b/>
        </w:rPr>
        <w:t xml:space="preserve">Software Engineer</w:t>
      </w:r>
      <w:r>
        <w:rPr>
          <w:iCs/>
          <w:i/>
        </w:rPr>
        <w:t xml:space="preserve">(SE)</w:t>
      </w:r>
    </w:p>
    <w:p>
      <w:pPr>
        <w:pStyle w:val="BodyText"/>
      </w:pPr>
      <w:r>
        <w:t xml:space="preserve">in this region is expected to be fluent in modern stacks such as React, Node.js, Python, Go, or Rust. However, the specific language is often less critical than the engineer's ability to adapt. In</w:t>
      </w:r>
      <w:r>
        <w:t xml:space="preserve"> </w:t>
      </w:r>
      <w:r>
        <w:rPr>
          <w:bCs/>
          <w:b/>
        </w:rPr>
        <w:t xml:space="preserve">United States San Francisco</w:t>
      </w:r>
      <w:r>
        <w:t xml:space="preserve">, technology lifecycles are shorter. A</w:t>
      </w:r>
    </w:p>
    <w:p>
      <w:pPr>
        <w:pStyle w:val="BodyText"/>
      </w:pPr>
      <w:r>
        <w:t xml:space="preserve">Software Engineer(SE)</w:t>
      </w:r>
      <w:r>
        <w:t xml:space="preserve"> </w:t>
      </w:r>
      <w:r>
        <w:t xml:space="preserve">must demonstrate "learning agility"—the capacity to absorb new frameworks within weeks rather than months.</w:t>
      </w:r>
    </w:p>
    <w:bookmarkEnd w:id="21"/>
    <w:bookmarkStart w:id="22" w:name="b.-scalability-and-reliability"/>
    <w:p>
      <w:pPr>
        <w:pStyle w:val="Heading3"/>
      </w:pPr>
      <w:r>
        <w:t xml:space="preserve">B. Scalability and Reliability</w:t>
      </w:r>
    </w:p>
    <w:p>
      <w:pPr>
        <w:pStyle w:val="FirstParagraph"/>
      </w:pPr>
      <w:r>
        <w:t xml:space="preserve">The user bases of companies in</w:t>
      </w:r>
      <w:r>
        <w:t xml:space="preserve"> </w:t>
      </w:r>
      <w:r>
        <w:rPr>
          <w:bCs/>
          <w:b/>
        </w:rPr>
        <w:t xml:space="preserve">United States San Francisco</w:t>
      </w:r>
      <w:r>
        <w:rPr>
          <w:iCs/>
          <w:i/>
        </w:rPr>
        <w:t xml:space="preserve">(US SF)</w:t>
      </w:r>
    </w:p>
    <w:p>
      <w:pPr>
        <w:pStyle w:val="BodyText"/>
      </w:pPr>
      <w:r>
        <w:t xml:space="preserve">are often global from day one. Therefore, the</w:t>
      </w:r>
    </w:p>
    <w:p>
      <w:pPr>
        <w:pStyle w:val="BodyText"/>
      </w:pPr>
      <w:r>
        <w:t xml:space="preserve">Software Engineer(SE)</w:t>
      </w:r>
    </w:p>
    <w:p>
      <w:pPr>
        <w:pStyle w:val="BodyText"/>
      </w:pPr>
      <w:r>
        <w:t xml:space="preserve">is tasked with building systems that handle millions of requests per second. Case data suggests that SEs in this region prioritize observability, automated testing pipelines (CI/CD), and infrastructure-as-code (Terraform, Kubernetes) from their first week on the job.</w:t>
      </w:r>
    </w:p>
    <w:bookmarkEnd w:id="22"/>
    <w:bookmarkEnd w:id="23"/>
    <w:bookmarkStart w:id="26" w:name="X95f7d1790caa339be34cae6f7b09d4b6c42f600"/>
    <w:p>
      <w:pPr>
        <w:pStyle w:val="Heading2"/>
      </w:pPr>
      <w:r>
        <w:t xml:space="preserve">III. Cultural Dynamics: The "Move Fast" Mentality</w:t>
      </w:r>
    </w:p>
    <w:p>
      <w:pPr>
        <w:pStyle w:val="FirstParagraph"/>
      </w:pPr>
      <w:r>
        <w:t xml:space="preserve">Culture in</w:t>
      </w:r>
      <w:r>
        <w:t xml:space="preserve"> </w:t>
      </w:r>
      <w:r>
        <w:rPr>
          <w:bCs/>
          <w:b/>
        </w:rPr>
        <w:t xml:space="preserve">United States San Francisco</w:t>
      </w:r>
      <w:r>
        <w:rPr>
          <w:iCs/>
          <w:i/>
        </w:rPr>
        <w:t xml:space="preserve">(US SF)</w:t>
      </w:r>
    </w:p>
    <w:p>
      <w:pPr>
        <w:pStyle w:val="BodyText"/>
      </w:pPr>
      <w:r>
        <w:t xml:space="preserve">is characterized by a dichotomy between high-speed iteration and rigorous engineering standards. This section analyzes how the</w:t>
      </w:r>
    </w:p>
    <w:p>
      <w:pPr>
        <w:pStyle w:val="BodyText"/>
      </w:pPr>
      <w:r>
        <w:t xml:space="preserve">Software Engineer(SE)</w:t>
      </w:r>
    </w:p>
    <w:p>
      <w:pPr>
        <w:pStyle w:val="BodyText"/>
      </w:pPr>
      <w:r>
        <w:t xml:space="preserve">balances these opposing forces.</w:t>
      </w:r>
    </w:p>
    <w:bookmarkStart w:id="24" w:name="a.-collaboration-and-communication"/>
    <w:p>
      <w:pPr>
        <w:pStyle w:val="Heading3"/>
      </w:pPr>
      <w:r>
        <w:t xml:space="preserve">A. Collaboration and Communication</w:t>
      </w:r>
    </w:p>
    <w:p>
      <w:pPr>
        <w:pStyle w:val="FirstParagraph"/>
      </w:pPr>
      <w:r>
        <w:t xml:space="preserve">In this region, technical skills are necessary but insufficient. A</w:t>
      </w:r>
    </w:p>
    <w:p>
      <w:pPr>
        <w:pStyle w:val="BodyText"/>
      </w:pPr>
      <w:r>
        <w:t xml:space="preserve">Software Engineer(SE)</w:t>
      </w:r>
    </w:p>
    <w:p>
      <w:pPr>
        <w:pStyle w:val="BodyText"/>
      </w:pPr>
      <w:r>
        <w:t xml:space="preserve">must be a strong communicator. Case studies of successful SEs in</w:t>
      </w:r>
      <w:r>
        <w:t xml:space="preserve"> </w:t>
      </w:r>
      <w:r>
        <w:rPr>
          <w:bCs/>
          <w:b/>
        </w:rPr>
        <w:t xml:space="preserve">United States San Francisco</w:t>
      </w:r>
      <w:r>
        <w:rPr>
          <w:iCs/>
          <w:i/>
        </w:rPr>
        <w:t xml:space="preserve">(US SF)</w:t>
      </w:r>
    </w:p>
    <w:p>
      <w:pPr>
        <w:pStyle w:val="BodyText"/>
      </w:pPr>
      <w:r>
        <w:t xml:space="preserve">reveal that those who excel are those who can translate complex technical constraints to non-technical stakeholders (Product Managers, Designers, Executives). The ability to argue for technical debt repayment or architectural refactoring is a key soft skill.</w:t>
      </w:r>
    </w:p>
    <w:bookmarkEnd w:id="24"/>
    <w:bookmarkStart w:id="25" w:name="b.-diversity-and-inclusion-dei"/>
    <w:p>
      <w:pPr>
        <w:pStyle w:val="Heading3"/>
      </w:pPr>
      <w:r>
        <w:t xml:space="preserve">B. Diversity and Inclusion (DEI)</w:t>
      </w:r>
    </w:p>
    <w:p>
      <w:pPr>
        <w:pStyle w:val="FirstParagraph"/>
      </w:pPr>
      <w:r>
        <w:rPr>
          <w:bCs/>
          <w:b/>
        </w:rPr>
        <w:t xml:space="preserve">United States San Francisco</w:t>
      </w:r>
      <w:r>
        <w:rPr>
          <w:iCs/>
          <w:i/>
        </w:rPr>
        <w:t xml:space="preserve">(US SF)</w:t>
      </w:r>
    </w:p>
    <w:p>
      <w:pPr>
        <w:pStyle w:val="BodyText"/>
      </w:pPr>
      <w:r>
        <w:t xml:space="preserve">has been at the forefront of DEI initiatives in tech. For a</w:t>
      </w:r>
    </w:p>
    <w:p>
      <w:pPr>
        <w:pStyle w:val="BodyText"/>
      </w:pPr>
      <w:r>
        <w:t xml:space="preserve">Software Engineer(SE)</w:t>
      </w:r>
    </w:p>
    <w:p>
      <w:pPr>
        <w:pStyle w:val="BodyText"/>
      </w:pPr>
      <w:r>
        <w:t xml:space="preserve">, this means working in increasingly diverse teams. This diversity drives innovation but also requires high emotional intelligence and cultural competence. The modern SE is expected to contribute to an inclusive environment, actively participating in employee resource groups (ERGs) and mentoring initiatives.</w:t>
      </w:r>
    </w:p>
    <w:bookmarkEnd w:id="25"/>
    <w:bookmarkEnd w:id="26"/>
    <w:bookmarkStart w:id="28" w:name="Xca1f91d4130ea185bf0a68093e98014cdede3ee"/>
    <w:p>
      <w:pPr>
        <w:pStyle w:val="Heading2"/>
      </w:pPr>
      <w:r>
        <w:t xml:space="preserve">IV. Economic Realities: Compensation and Cost of Living</w:t>
      </w:r>
    </w:p>
    <w:p>
      <w:pPr>
        <w:pStyle w:val="FirstParagraph"/>
      </w:pPr>
      <w:r>
        <w:t xml:space="preserve">The economic profile of the</w:t>
      </w:r>
    </w:p>
    <w:p>
      <w:pPr>
        <w:pStyle w:val="BodyText"/>
      </w:pPr>
      <w:r>
        <w:t xml:space="preserve">Software Engineer(SE)</w:t>
      </w:r>
    </w:p>
    <w:p>
      <w:pPr>
        <w:pStyle w:val="BodyText"/>
      </w:pPr>
      <w:r>
        <w:t xml:space="preserve">in</w:t>
      </w:r>
      <w:r>
        <w:t xml:space="preserve"> </w:t>
      </w:r>
      <w:r>
        <w:rPr>
          <w:bCs/>
          <w:b/>
        </w:rPr>
        <w:t xml:space="preserve">United States San Francisco</w:t>
      </w:r>
      <w:r>
        <w:rPr>
          <w:iCs/>
          <w:i/>
        </w:rPr>
        <w:t xml:space="preserve">(US SF)</w:t>
      </w:r>
    </w:p>
    <w:p>
      <w:pPr>
        <w:pStyle w:val="BodyText"/>
      </w:pPr>
      <w:r>
        <w:t xml:space="preserve">is distinct. While salaries are among the highest globally, they are offset by one of the highest costs of living (COL) in the nation.</w:t>
      </w:r>
    </w:p>
    <w:bookmarkStart w:id="27" w:name="key-economic-indicators-for-ses-in-us-sf"/>
    <w:p>
      <w:pPr>
        <w:pStyle w:val="Heading3"/>
      </w:pPr>
      <w:r>
        <w:t xml:space="preserve">Key Economic Indicators for SEs in US SF</w:t>
      </w:r>
    </w:p>
    <w:p>
      <w:pPr>
        <w:numPr>
          <w:ilvl w:val="0"/>
          <w:numId w:val="1001"/>
        </w:numPr>
        <w:pStyle w:val="Compact"/>
      </w:pPr>
      <w:r>
        <w:rPr>
          <w:bCs/>
          <w:b/>
        </w:rPr>
        <w:t xml:space="preserve">Total Compensation (TC):</w:t>
      </w:r>
      <w:r>
        <w:t xml:space="preserve"> </w:t>
      </w:r>
      <w:r>
        <w:t xml:space="preserve">Often ranges from $150k to $400k+ for mid-to-senior levels, heavily weighted in equity/stock options.</w:t>
      </w:r>
    </w:p>
    <w:p>
      <w:pPr>
        <w:numPr>
          <w:ilvl w:val="0"/>
          <w:numId w:val="1001"/>
        </w:numPr>
        <w:pStyle w:val="Compact"/>
      </w:pPr>
      <w:r>
        <w:rPr>
          <w:bCs/>
          <w:b/>
        </w:rPr>
        <w:t xml:space="preserve">Housing Market:</w:t>
      </w:r>
      <w:r>
        <w:t xml:space="preserve"> </w:t>
      </w:r>
      <w:r>
        <w:t xml:space="preserve">Requires strategic financial planning. Many SEs opt for shared housing or commute from the East Bay (e.g., Oakland) to mitigate costs.</w:t>
      </w:r>
    </w:p>
    <w:p>
      <w:pPr>
        <w:numPr>
          <w:ilvl w:val="0"/>
          <w:numId w:val="1001"/>
        </w:numPr>
        <w:pStyle w:val="Compact"/>
      </w:pPr>
      <w:r>
        <w:rPr>
          <w:bCs/>
          <w:b/>
        </w:rPr>
        <w:t xml:space="preserve">Vesting Schedules:</w:t>
      </w:r>
      <w:r>
        <w:t xml:space="preserve"> </w:t>
      </w:r>
      <w:r>
        <w:t xml:space="preserve">Standard 4-year vesting with a 1-year cliff is common, creating a "golden handcuff" scenario for SEs in startups.</w:t>
      </w:r>
    </w:p>
    <w:bookmarkEnd w:id="27"/>
    <w:p>
      <w:pPr>
        <w:pStyle w:val="FirstParagraph"/>
      </w:pPr>
      <w:r>
        <w:t xml:space="preserve">This economic pressure influences the career mobility of the</w:t>
      </w:r>
    </w:p>
    <w:p>
      <w:pPr>
        <w:pStyle w:val="BodyText"/>
      </w:pPr>
      <w:r>
        <w:t xml:space="preserve">Software Engineer(SE)</w:t>
      </w:r>
    </w:p>
    <w:p>
      <w:pPr>
        <w:pStyle w:val="BodyText"/>
      </w:pPr>
      <w:r>
        <w:t xml:space="preserve">. Turnover rates are higher than in other US tech hubs like Austin or Seattle. A</w:t>
      </w:r>
    </w:p>
    <w:p>
      <w:pPr>
        <w:pStyle w:val="BodyText"/>
      </w:pPr>
      <w:r>
        <w:t xml:space="preserve">Software Engineer(SE)</w:t>
      </w:r>
    </w:p>
    <w:p>
      <w:pPr>
        <w:pStyle w:val="BodyText"/>
      </w:pPr>
      <w:r>
        <w:t xml:space="preserve">in</w:t>
      </w:r>
      <w:r>
        <w:t xml:space="preserve"> </w:t>
      </w:r>
      <w:r>
        <w:rPr>
          <w:bCs/>
          <w:b/>
        </w:rPr>
        <w:t xml:space="preserve">United States San Francisco</w:t>
      </w:r>
    </w:p>
    <w:p>
      <w:pPr>
        <w:pStyle w:val="BodyText"/>
      </w:pPr>
      <w:r>
        <w:t xml:space="preserve">(US SF) often job-hops every 2-3 years to maximize compensation growth, making continuous networking and personal branding essential.</w:t>
      </w:r>
    </w:p>
    <w:bookmarkEnd w:id="28"/>
    <w:bookmarkStart w:id="29" w:name="X45d9868743f1663780c7162d08397afe77853b4"/>
    <w:p>
      <w:pPr>
        <w:pStyle w:val="Heading2"/>
      </w:pPr>
      <w:r>
        <w:t xml:space="preserve">V. Case Scenario: The Mid-Level Transition</w:t>
      </w:r>
    </w:p>
    <w:p>
      <w:pPr>
        <w:pStyle w:val="FirstParagraph"/>
      </w:pPr>
      <w:r>
        <w:t xml:space="preserve">To illustrate these dynamics, consider the case of "Alex," a mid-level</w:t>
      </w:r>
    </w:p>
    <w:p>
      <w:pPr>
        <w:pStyle w:val="BodyText"/>
      </w:pPr>
      <w:r>
        <w:t xml:space="preserve">Software Engineer(SE)</w:t>
      </w:r>
    </w:p>
    <w:p>
      <w:pPr>
        <w:pStyle w:val="BodyText"/>
      </w:pPr>
      <w:r>
        <w:t xml:space="preserve">based in</w:t>
      </w:r>
      <w:r>
        <w:t xml:space="preserve"> </w:t>
      </w:r>
      <w:r>
        <w:rPr>
          <w:bCs/>
          <w:b/>
        </w:rPr>
        <w:t xml:space="preserve">United States San Francisco</w:t>
      </w:r>
    </w:p>
    <w:p>
      <w:pPr>
        <w:pStyle w:val="BodyText"/>
      </w:pPr>
      <w:r>
        <w:t xml:space="preserve">(US SF). Alex joined a Series B fintech startup with strong engineering culture but chaotic processes.</w:t>
      </w:r>
    </w:p>
    <w:p>
      <w:pPr>
        <w:pStyle w:val="BodyText"/>
      </w:pPr>
      <w:r>
        <w:rPr>
          <w:bCs/>
          <w:b/>
        </w:rPr>
        <w:t xml:space="preserve">The Challenge:</w:t>
      </w:r>
      <w:r>
        <w:t xml:space="preserve"> </w:t>
      </w:r>
      <w:r>
        <w:t xml:space="preserve">Alex was tasked with reducing system latency by 40% while introducing new payment features. The existing codebase, written in Python, was struggling with concurrency issues.</w:t>
      </w:r>
    </w:p>
    <w:p>
      <w:pPr>
        <w:pStyle w:val="BodyText"/>
      </w:pPr>
      <w:r>
        <w:rPr>
          <w:bCs/>
          <w:b/>
        </w:rPr>
        <w:t xml:space="preserve">The Action:</w:t>
      </w:r>
    </w:p>
    <w:p>
      <w:pPr>
        <w:numPr>
          <w:ilvl w:val="0"/>
          <w:numId w:val="1002"/>
        </w:numPr>
        <w:pStyle w:val="Compact"/>
      </w:pPr>
      <w:r>
        <w:rPr>
          <w:bCs/>
          <w:b/>
        </w:rPr>
        <w:t xml:space="preserve">Analyze &amp; Architect:</w:t>
      </w:r>
      <w:r>
        <w:t xml:space="preserve"> </w:t>
      </w:r>
      <w:r>
        <w:t xml:space="preserve">Alex utilized profiling tools to identify bottlenecks and proposed a microservices migration for the payment module.</w:t>
      </w:r>
    </w:p>
    <w:p>
      <w:pPr>
        <w:numPr>
          <w:ilvl w:val="0"/>
          <w:numId w:val="1002"/>
        </w:numPr>
        <w:pStyle w:val="Compact"/>
      </w:pPr>
      <w:r>
        <w:rPr>
          <w:bCs/>
          <w:b/>
        </w:rPr>
        <w:t xml:space="preserve">Cross-Functional Collaboration:</w:t>
      </w:r>
      <w:r>
        <w:t xml:space="preserve"> </w:t>
      </w:r>
      <w:r>
        <w:t xml:space="preserve">Alex worked closely with Product Managers in</w:t>
      </w:r>
    </w:p>
    <w:p>
      <w:pPr>
        <w:numPr>
          <w:ilvl w:val="0"/>
          <w:numId w:val="1000"/>
        </w:numPr>
        <w:pStyle w:val="Compact"/>
      </w:pPr>
      <w:r>
        <w:t xml:space="preserve">United States San Francisco(US SF) to prioritize features that delivered immediate customer value, ensuring the refactor did not stall product releases.</w:t>
      </w:r>
    </w:p>
    <w:p>
      <w:pPr>
        <w:numPr>
          <w:ilvl w:val="0"/>
          <w:numId w:val="1002"/>
        </w:numPr>
        <w:pStyle w:val="Compact"/>
      </w:pPr>
      <w:r>
        <w:t xml:space="preserve">Mentorship: Alex established a weekly "Tech Deep-Dive" session, fostering knowledge sharing within the team and elevating junior engineers.</w:t>
      </w:r>
    </w:p>
    <w:p>
      <w:pPr>
        <w:pStyle w:val="FirstParagraph"/>
      </w:pPr>
      <w:r>
        <w:rPr>
          <w:bCs/>
          <w:b/>
        </w:rPr>
        <w:t xml:space="preserve">The Outcome:</w:t>
      </w:r>
      <w:r>
        <w:t xml:space="preserve"> </w:t>
      </w:r>
      <w:r>
        <w:t xml:space="preserve">Latency decreased by 50%, exceeding the goal. The successful delivery led to Alex's promotion to Senior</w:t>
      </w:r>
      <w:r>
        <w:t xml:space="preserve"> </w:t>
      </w:r>
      <w:r>
        <w:rPr>
          <w:iCs/>
          <w:i/>
        </w:rPr>
        <w:t xml:space="preserve">(Software Engineer) in</w:t>
      </w:r>
      <w:r>
        <w:rPr>
          <w:iCs/>
          <w:i/>
        </w:rPr>
        <w:t xml:space="preserve"> </w:t>
      </w:r>
      <w:r>
        <w:rPr>
          <w:bCs/>
          <w:b/>
          <w:iCs/>
          <w:i/>
        </w:rPr>
        <w:t xml:space="preserve">United States San Francisco(US SF)</w:t>
      </w:r>
    </w:p>
    <w:bookmarkEnd w:id="29"/>
    <w:bookmarkStart w:id="30" w:name="X0b8eca46ebd6f8b1afc34034ee6723e51203d28"/>
    <w:p>
      <w:pPr>
        <w:pStyle w:val="Heading2"/>
      </w:pPr>
      <w:r>
        <w:t xml:space="preserve">VI. Strategic Recommendations for Software Engineers</w:t>
      </w:r>
    </w:p>
    <w:p>
      <w:pPr>
        <w:pStyle w:val="FirstParagraph"/>
      </w:pPr>
      <w:r>
        <w:t xml:space="preserve">Based on the analysis of the</w:t>
      </w:r>
    </w:p>
    <w:p>
      <w:pPr>
        <w:pStyle w:val="BodyText"/>
      </w:pPr>
      <w:r>
        <w:t xml:space="preserve">United States San Francisco(US SF) landscape, here are strategic recommendations for aspiring and current</w:t>
      </w:r>
    </w:p>
    <w:p>
      <w:pPr>
        <w:pStyle w:val="BodyText"/>
      </w:pPr>
      <w:r>
        <w:t xml:space="preserve">(Software Engineer)</w:t>
      </w:r>
    </w:p>
    <w:p>
      <w:pPr>
        <w:pStyle w:val="BodyText"/>
      </w:pPr>
      <w:r>
        <w:t xml:space="preserve">professionals:</w:t>
      </w:r>
    </w:p>
    <w:p>
      <w:pPr>
        <w:pStyle w:val="BodyText"/>
      </w:pPr>
      <w:r>
        <w:rPr>
          <w:bCs/>
          <w:b/>
        </w:rPr>
        <w:t xml:space="preserve">Master the Fundamentals:</w:t>
      </w:r>
      <w:r>
        <w:t xml:space="preserve"> </w:t>
      </w:r>
      <w:r>
        <w:t xml:space="preserve">While frameworks change, understanding data structures, algorithms, and system design remains timeless. This is particularly important in interviews for top-tier firms in</w:t>
      </w:r>
    </w:p>
    <w:p>
      <w:pPr>
        <w:pStyle w:val="BodyText"/>
      </w:pPr>
      <w:r>
        <w:t xml:space="preserve">(United States San Francisco).</w:t>
      </w:r>
    </w:p>
    <w:p>
      <w:pPr>
        <w:pStyle w:val="BodyText"/>
      </w:pPr>
      <w:r>
        <w:rPr>
          <w:bCs/>
          <w:b/>
        </w:rPr>
        <w:t xml:space="preserve">Diversify Your Skill Set:</w:t>
      </w:r>
      <w:r>
        <w:t xml:space="preserve"> </w:t>
      </w:r>
      <w:r>
        <w:t xml:space="preserve">Do not limit yourself to coding. Learn product management basics, data analytics, and DevOps practices. A well-rounded</w:t>
      </w:r>
      <w:r>
        <w:t xml:space="preserve"> </w:t>
      </w:r>
      <w:r>
        <w:rPr>
          <w:iCs/>
          <w:i/>
        </w:rPr>
        <w:t xml:space="preserve">(Software Engineer) adds more value in the agile environment of</w:t>
      </w:r>
      <w:r>
        <w:rPr>
          <w:iCs/>
          <w:i/>
        </w:rPr>
        <w:t xml:space="preserve"> </w:t>
      </w:r>
      <w:r>
        <w:rPr>
          <w:bCs/>
          <w:b/>
          <w:iCs/>
          <w:i/>
        </w:rPr>
        <w:t xml:space="preserve">(United States San Francisco</w:t>
      </w:r>
    </w:p>
    <w:p>
      <w:pPr>
        <w:pStyle w:val="BodyText"/>
      </w:pPr>
      <w:r>
        <w:rPr>
          <w:bCs/>
          <w:b/>
        </w:rPr>
        <w:t xml:space="preserve">Network Aggressively:</w:t>
      </w:r>
      <w:r>
        <w:t xml:space="preserve">The Bay Area tech community is tight-knit. Attend meetups, hackathons, and conferences. Many roles for a</w:t>
      </w:r>
      <w:r>
        <w:t xml:space="preserve"> </w:t>
      </w:r>
      <w:r>
        <w:rPr>
          <w:iCs/>
          <w:i/>
        </w:rPr>
        <w:t xml:space="preserve">(Software Engineer) in</w:t>
      </w:r>
      <w:r>
        <w:rPr>
          <w:iCs/>
          <w:i/>
        </w:rPr>
        <w:t xml:space="preserve"> </w:t>
      </w:r>
      <w:r>
        <w:rPr>
          <w:bCs/>
          <w:b/>
          <w:iCs/>
          <w:i/>
        </w:rPr>
        <w:t xml:space="preserve">(United States San Francisco</w:t>
      </w:r>
    </w:p>
    <w:p>
      <w:pPr>
        <w:pStyle w:val="BodyText"/>
      </w:pPr>
      <w:r>
        <w:rPr>
          <w:bCs/>
          <w:b/>
        </w:rPr>
        <w:t xml:space="preserve">Negotiate Holistically:</w:t>
      </w:r>
      <w:r>
        <w:t xml:space="preserve"> </w:t>
      </w:r>
      <w:r>
        <w:t xml:space="preserve">When evaluating offers in this market, look beyond base salary. Consider equity value, RSU vesting schedules, and remote-work flexibility. The cost of living in</w:t>
      </w:r>
    </w:p>
    <w:p>
      <w:pPr>
        <w:pStyle w:val="BodyText"/>
      </w:pPr>
      <w:r>
        <w:t xml:space="preserve">(United States San Francisco) necessitates a holistic financial approach.</w:t>
      </w:r>
    </w:p>
    <w:p>
      <w:pPr>
        <w:pStyle w:val="BodyText"/>
      </w:pPr>
      <w:r>
        <w:rPr>
          <w:bCs/>
          <w:b/>
        </w:rPr>
        <w:t xml:space="preserve">Prioritize Well-being:</w:t>
      </w:r>
      <w:r>
        <w:t xml:space="preserve">Burnout is prevalent. Sustainable engineering practices and mental health awareness are critical for long-term career longevity as a</w:t>
      </w:r>
      <w:r>
        <w:t xml:space="preserve"> </w:t>
      </w:r>
      <w:r>
        <w:rPr>
          <w:iCs/>
          <w:i/>
        </w:rPr>
        <w:t xml:space="preserve">(Software Engineer) in the high-pressure ecosystem of</w:t>
      </w:r>
      <w:r>
        <w:rPr>
          <w:iCs/>
          <w:i/>
        </w:rPr>
        <w:t xml:space="preserve"> </w:t>
      </w:r>
      <w:r>
        <w:rPr>
          <w:bCs/>
          <w:b/>
          <w:iCs/>
          <w:i/>
        </w:rPr>
        <w:t xml:space="preserve">(United States San Francisco</w:t>
      </w:r>
    </w:p>
    <w:bookmarkEnd w:id="30"/>
    <w:bookmarkStart w:id="31" w:name="vii.-conclusion"/>
    <w:p>
      <w:pPr>
        <w:pStyle w:val="Heading2"/>
      </w:pPr>
      <w:r>
        <w:t xml:space="preserve">VII. Conclusion</w:t>
      </w:r>
    </w:p>
    <w:p>
      <w:pPr>
        <w:pStyle w:val="FirstParagraph"/>
      </w:pPr>
      <w:r>
        <w:t xml:space="preserve">The role of the</w:t>
      </w:r>
    </w:p>
    <w:p>
      <w:pPr>
        <w:pStyle w:val="BodyText"/>
      </w:pPr>
      <w:r>
        <w:t xml:space="preserve">(Software Engineer) in</w:t>
      </w:r>
    </w:p>
    <w:p>
      <w:pPr>
        <w:pStyle w:val="BodyText"/>
      </w:pPr>
      <w:r>
        <w:t xml:space="preserve">(United States San Francisco) is one of the most demanding and rewarding positions in the global technology sector. It requires a unique blend of deep technical expertise, strategic business understanding, and resilient adaptability. As the tech landscape continues to evolve with AI integration, cloud dominance, and shifting economic tides, SEs who thrive will be those who view themselves not just as coders but as solution architects and leaders.</w:t>
      </w:r>
    </w:p>
    <w:p>
      <w:pPr>
        <w:pStyle w:val="BodyText"/>
      </w:pPr>
      <w:r>
        <w:t xml:space="preserve">This case study confirms that success in</w:t>
      </w:r>
    </w:p>
    <w:p>
      <w:pPr>
        <w:pStyle w:val="BodyText"/>
      </w:pPr>
      <w:r>
        <w:t xml:space="preserve">(United States San Francisco) is not accidental. It is the result of continuous learning, intentional networking, and a proactive approach to career management. For any individual aspiring to be a leading</w:t>
      </w:r>
    </w:p>
    <w:p>
      <w:pPr>
        <w:pStyle w:val="BodyText"/>
      </w:pPr>
      <w:r>
        <w:t xml:space="preserve">(Software Engineer) in this region, the path is clear: embrace complexity, communicate effectively, and adapt relentlessly.</w:t>
      </w:r>
    </w:p>
    <w:p>
      <w:pPr>
        <w:pStyle w:val="BodyText"/>
      </w:pPr>
      <w:r>
        <w:rPr>
          <w:iCs/>
          <w:i/>
        </w:rPr>
        <w:t xml:space="preserve">Note: This document is a hypothetical case study designed for educational and analytical purposes regarding professional profiles in the technology sector. Names such as "Alex" are fictional.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Software Engineer in United States San Francisco</dc:title>
  <dc:creator/>
  <dc:language>en</dc:language>
  <cp:keywords/>
  <dcterms:created xsi:type="dcterms:W3CDTF">2026-07-29T07:31:12Z</dcterms:created>
  <dcterms:modified xsi:type="dcterms:W3CDTF">2026-07-29T07:31:12Z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