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Uzbekistan's</w:t>
      </w:r>
      <w:r>
        <w:t xml:space="preserve"> </w:t>
      </w:r>
      <w:r>
        <w:t xml:space="preserve">Capital</w:t>
      </w:r>
    </w:p>
    <w:bookmarkStart w:id="31" w:name="X02281f42738477c0af63a59a63266dd82e23cbd"/>
    <w:p>
      <w:pPr>
        <w:pStyle w:val="Heading1"/>
      </w:pPr>
      <w:r>
        <w:t xml:space="preserve">Case Study: Transforming the Tech Landscape – The Role of the Software Engineer in Uzbekistan Tashkent</w:t>
      </w:r>
    </w:p>
    <w:p>
      <w:pPr>
        <w:pStyle w:val="FirstParagraph"/>
      </w:pPr>
      <w:r>
        <w:rPr>
          <w:bCs/>
          <w:b/>
        </w:rPr>
        <w:t xml:space="preserve">Date:</w:t>
      </w:r>
      <w:r>
        <w:t xml:space="preserve"> </w:t>
      </w:r>
      <w:r>
        <w:t xml:space="preserve">October 2023</w:t>
      </w:r>
      <w:r>
        <w:br/>
      </w:r>
      <w:r>
        <w:rPr>
          <w:bCs/>
          <w:b/>
        </w:rPr>
        <w:t xml:space="preserve">Status:</w:t>
      </w:r>
      <w:r>
        <w:t xml:space="preserve">Completed Analysis</w:t>
      </w:r>
    </w:p>
    <w:bookmarkStart w:id="20" w:name="executive-summary"/>
    <w:p>
      <w:pPr>
        <w:pStyle w:val="Heading2"/>
      </w:pPr>
      <w:r>
        <w:t xml:space="preserve">1. Executive Summary</w:t>
      </w:r>
    </w:p>
    <w:p>
      <w:pPr>
        <w:pStyle w:val="FirstParagraph"/>
      </w:pPr>
      <w:r>
        <w:t xml:space="preserve">This case study examines the rapid transformation of the technology sector in Central Asia, specifically focusing on the capital city, Uzbekistan Tashkent. As one of the fastest-growing economies in the region, Uzbekistan has undergone significant digital reforms over the last five years. The central figure in this economic and technological shift is not merely a corporation or a government policy, but specifically the</w:t>
      </w:r>
      <w:r>
        <w:t xml:space="preserve"> </w:t>
      </w:r>
      <w:r>
        <w:rPr>
          <w:bCs/>
          <w:b/>
        </w:rPr>
        <w:t xml:space="preserve">Software Engineer</w:t>
      </w:r>
      <w:r>
        <w:t xml:space="preserve">. This document analyzes how the role of software engineers has evolved from supporting local businesses to driving international innovation hubs within Tashkent. It highlights the challenges faced, the opportunities seized, and future projections for this critical workforce.</w:t>
      </w:r>
    </w:p>
    <w:bookmarkEnd w:id="20"/>
    <w:bookmarkStart w:id="21" w:name="Xf34500c5d2de34c1499f0dade4681cb7df195e4"/>
    <w:p>
      <w:pPr>
        <w:pStyle w:val="Heading2"/>
      </w:pPr>
      <w:r>
        <w:t xml:space="preserve">2. Background: The Digital Awakening of Uzbekistan</w:t>
      </w:r>
    </w:p>
    <w:p>
      <w:pPr>
        <w:pStyle w:val="FirstParagraph"/>
      </w:pPr>
      <w:r>
        <w:t xml:space="preserve">For decades, Uzbekistan operated as a closed economy with limited connectivity to global digital markets. However, following policy reforms initiated in 2017 aimed at liberalization and modernization, the country began to open its doors to foreign investment and technological integration. Tashkent emerged as the epicenter of this change. The government recognized that economic diversification away from traditional cotton mining relied heavily on human capital.</w:t>
      </w:r>
    </w:p>
    <w:p>
      <w:pPr>
        <w:pStyle w:val="BodyText"/>
      </w:pPr>
      <w:r>
        <w:t xml:space="preserve">The establishment of IT Parks, such as IT Park Tashkent with its special tax incentives for tech companies, created an ecosystem conducive to growth. Yet, infrastructure and policy alone were insufficient. The missing link was the specialized talent capable of building complex digital products. This is where the demand for skilled</w:t>
      </w:r>
      <w:r>
        <w:t xml:space="preserve"> </w:t>
      </w:r>
      <w:r>
        <w:rPr>
          <w:bCs/>
          <w:b/>
        </w:rPr>
        <w:t xml:space="preserve">Software Engineers</w:t>
      </w:r>
      <w:r>
        <w:t xml:space="preserve"> </w:t>
      </w:r>
      <w:r>
        <w:t xml:space="preserve">skyrocketed.</w:t>
      </w:r>
    </w:p>
    <w:bookmarkEnd w:id="21"/>
    <w:bookmarkStart w:id="22" w:name="X1b092a8498dacc30cbfdffc697a015d74b01c1f"/>
    <w:p>
      <w:pPr>
        <w:pStyle w:val="Heading2"/>
      </w:pPr>
      <w:r>
        <w:t xml:space="preserve">3. Problem Statement: The Talent Gap in Tashkent</w:t>
      </w:r>
    </w:p>
    <w:p>
      <w:pPr>
        <w:pStyle w:val="FirstParagraph"/>
      </w:pPr>
      <w:r>
        <w:t xml:space="preserve">In 2018, despite high interest from international tech giants to set up R&amp;D centers in Uzbekistan, there was a severe shortage of qualified personnel. Local universities were producing graduates with outdated curricula that did not align with modern industry standards such as cloud computing, AI development, or agile project management. The primary problem identified was:</w:t>
      </w:r>
    </w:p>
    <w:p>
      <w:pPr>
        <w:numPr>
          <w:ilvl w:val="0"/>
          <w:numId w:val="1001"/>
        </w:numPr>
        <w:pStyle w:val="Compact"/>
      </w:pPr>
      <w:r>
        <w:rPr>
          <w:bCs/>
          <w:b/>
        </w:rPr>
        <w:t xml:space="preserve">The Skill Mismatch:</w:t>
      </w:r>
      <w:r>
        <w:t xml:space="preserve"> </w:t>
      </w:r>
      <w:r>
        <w:t xml:space="preserve">A large pool of computer science graduates existed in Tashkent, but few possessed the practical engineering skills required by global firms.</w:t>
      </w:r>
    </w:p>
    <w:p>
      <w:pPr>
        <w:numPr>
          <w:ilvl w:val="0"/>
          <w:numId w:val="1001"/>
        </w:numPr>
        <w:pStyle w:val="Compact"/>
      </w:pPr>
      <w:r>
        <w:rPr>
          <w:bCs/>
          <w:b/>
        </w:rPr>
        <w:t xml:space="preserve">The Brain Drain Risk:</w:t>
      </w:r>
      <w:r>
        <w:t xml:space="preserve"> </w:t>
      </w:r>
      <w:r>
        <w:t xml:space="preserve">Talented engineers from Uzbekistan were emigrating to Russia, Europe, or North America for better opportunities, leaving a vacuum in the local market.</w:t>
      </w:r>
    </w:p>
    <w:p>
      <w:pPr>
        <w:numPr>
          <w:ilvl w:val="0"/>
          <w:numId w:val="1001"/>
        </w:numPr>
        <w:pStyle w:val="Compact"/>
      </w:pPr>
      <w:r>
        <w:rPr>
          <w:bCs/>
          <w:b/>
        </w:rPr>
        <w:t xml:space="preserve">Limited Local Ecosystem Support:</w:t>
      </w:r>
      <w:r>
        <w:t xml:space="preserve"> </w:t>
      </w:r>
      <w:r>
        <w:t xml:space="preserve">Early-stage startups in Tashkent struggled to find senior technical leadership (CTOs and Lead Engineers) capable of scaling products.</w:t>
      </w:r>
    </w:p>
    <w:bookmarkEnd w:id="22"/>
    <w:bookmarkStart w:id="26" w:name="X26a2c68dadc497a9a784d7d3a97d630a34e3f9a"/>
    <w:p>
      <w:pPr>
        <w:pStyle w:val="Heading2"/>
      </w:pPr>
      <w:r>
        <w:t xml:space="preserve">4. The Case Analysis: Role Evolution of the Software Engineer</w:t>
      </w:r>
    </w:p>
    <w:p>
      <w:pPr>
        <w:pStyle w:val="FirstParagraph"/>
      </w:pPr>
      <w:r>
        <w:t xml:space="preserve">To understand the current landscape, we must look at how the definition and requirements for a</w:t>
      </w:r>
      <w:r>
        <w:t xml:space="preserve"> </w:t>
      </w:r>
      <w:r>
        <w:rPr>
          <w:bCs/>
          <w:b/>
        </w:rPr>
        <w:t xml:space="preserve">Software Engineer</w:t>
      </w:r>
      <w:r>
        <w:t xml:space="preserve"> </w:t>
      </w:r>
      <w:r>
        <w:t xml:space="preserve">have shifted in Tashkent.</w:t>
      </w:r>
    </w:p>
    <w:bookmarkStart w:id="23" w:name="from-coder-to-solution-architect"/>
    <w:p>
      <w:pPr>
        <w:pStyle w:val="Heading3"/>
      </w:pPr>
      <w:r>
        <w:t xml:space="preserve">4.1 From Coder to Solution Architect</w:t>
      </w:r>
    </w:p>
    <w:p>
      <w:pPr>
        <w:pStyle w:val="FirstParagraph"/>
      </w:pPr>
      <w:r>
        <w:t xml:space="preserve">Previously, programming roles in Tashkent were often viewed as mere code-writing tasks. Today, companies like Humo (the national payment system) and UZINFOCOM require engineers who understand system architecture, security protocols, and user experience design. The modern software engineer in Uzbekistan is expected to be a full-stack problem solver.</w:t>
      </w:r>
    </w:p>
    <w:bookmarkEnd w:id="23"/>
    <w:bookmarkStart w:id="24" w:name="the-rise-of-english-proficiency"/>
    <w:p>
      <w:pPr>
        <w:pStyle w:val="Heading3"/>
      </w:pPr>
      <w:r>
        <w:t xml:space="preserve">4.2 The Rise of English Proficiency</w:t>
      </w:r>
    </w:p>
    <w:p>
      <w:pPr>
        <w:pStyle w:val="FirstParagraph"/>
      </w:pPr>
      <w:r>
        <w:t xml:space="preserve">A significant cultural shift occurred in Tashkent’s tech sector: the adoption of English as the primary language of documentation and collaboration. Unlike previous decades where Russian dominated technical discourse, today’s top-tier software engineers in Tashkent must communicate fluently with international clients and open-source communities. This linguistic shift has bridged the gap between local talent and global standards.</w:t>
      </w:r>
    </w:p>
    <w:bookmarkEnd w:id="24"/>
    <w:bookmarkStart w:id="25" w:name="X4f96f7a448825eaa753a3daafd611c1b6068d3e"/>
    <w:p>
      <w:pPr>
        <w:pStyle w:val="Heading3"/>
      </w:pPr>
      <w:r>
        <w:t xml:space="preserve">4.3 Government-Private Partnership Initiatives</w:t>
      </w:r>
    </w:p>
    <w:p>
      <w:pPr>
        <w:pStyle w:val="FirstParagraph"/>
      </w:pPr>
      <w:r>
        <w:t xml:space="preserve">The government of Uzbekistan launched initiatives to train software engineers at scale. By partnering with private academies and offering scholarships for STEM education, they aimed to produce thousands of new coders annually. This case study highlights that while quantity has increased, the focus is now shifting toward quality—mentorship programs pairing junior developers in Tashkent with senior mentors from abroad.</w:t>
      </w:r>
    </w:p>
    <w:bookmarkEnd w:id="25"/>
    <w:bookmarkEnd w:id="26"/>
    <w:bookmarkStart w:id="27" w:name="X5c703991140198a5ed35d76d5a9b2e6b7227a6f"/>
    <w:p>
      <w:pPr>
        <w:pStyle w:val="Heading2"/>
      </w:pPr>
      <w:r>
        <w:t xml:space="preserve">5. Implementation and Strategic Interventions</w:t>
      </w:r>
    </w:p>
    <w:p>
      <w:pPr>
        <w:pStyle w:val="FirstParagraph"/>
      </w:pPr>
      <w:r>
        <w:t xml:space="preserve">To address the talent gap, several key interventions were implemented across Uzbekistan:</w:t>
      </w:r>
    </w:p>
    <w:p>
      <w:pPr>
        <w:numPr>
          <w:ilvl w:val="0"/>
          <w:numId w:val="1002"/>
        </w:numPr>
        <w:pStyle w:val="Compact"/>
      </w:pPr>
      <w:r>
        <w:rPr>
          <w:bCs/>
          <w:b/>
        </w:rPr>
        <w:t xml:space="preserve">Digitalization of Education:</w:t>
      </w:r>
    </w:p>
    <w:p>
      <w:pPr>
        <w:numPr>
          <w:ilvl w:val="0"/>
          <w:numId w:val="1002"/>
        </w:numPr>
        <w:pStyle w:val="Compact"/>
      </w:pPr>
      <w:r>
        <w:rPr>
          <w:bCs/>
          <w:b/>
        </w:rPr>
        <w:t xml:space="preserve">Incentivizing Remote Work:</w:t>
      </w:r>
    </w:p>
    <w:p>
      <w:pPr>
        <w:numPr>
          <w:ilvl w:val="0"/>
          <w:numId w:val="1000"/>
        </w:numPr>
        <w:pStyle w:val="Compact"/>
      </w:pPr>
      <w:r>
        <w:t xml:space="preserve">The state encouraged local software engineers to work remotely for foreign companies while residing in Tashkent. This brought hard currency into the local economy and exposed local engineers to international workflows without requiring emigration.</w:t>
      </w:r>
    </w:p>
    <w:p>
      <w:pPr>
        <w:numPr>
          <w:ilvl w:val="0"/>
          <w:numId w:val="1002"/>
        </w:numPr>
        <w:pStyle w:val="Compact"/>
      </w:pPr>
      <w:r>
        <w:rPr>
          <w:bCs/>
          <w:b/>
        </w:rPr>
        <w:t xml:space="preserve">Startup Incubators:</w:t>
      </w:r>
    </w:p>
    <w:p>
      <w:pPr>
        <w:numPr>
          <w:ilvl w:val="0"/>
          <w:numId w:val="1000"/>
        </w:numPr>
        <w:pStyle w:val="Compact"/>
      </w:pPr>
      <w:r>
        <w:t xml:space="preserve">Hubs like UzStartUp provided resources for young software engineers to build MVPs (Minimum Viable Products). Success stories such as Payme and Click demonstrated that local engineering talent could compete globally.</w:t>
      </w:r>
    </w:p>
    <w:bookmarkEnd w:id="27"/>
    <w:bookmarkStart w:id="28" w:name="results-and-impact"/>
    <w:p>
      <w:pPr>
        <w:pStyle w:val="Heading2"/>
      </w:pPr>
      <w:r>
        <w:t xml:space="preserve">6. Results and Impact</w:t>
      </w:r>
    </w:p>
    <w:p>
      <w:pPr>
        <w:pStyle w:val="FirstParagraph"/>
      </w:pPr>
      <w:r>
        <w:t xml:space="preserve">The results of these interventions have been transformative for Tashkent:</w:t>
      </w:r>
    </w:p>
    <w:p>
      <w:pPr>
        <w:numPr>
          <w:ilvl w:val="0"/>
          <w:numId w:val="1003"/>
        </w:numPr>
        <w:pStyle w:val="Compact"/>
      </w:pPr>
      <w:r>
        <w:rPr>
          <w:bCs/>
          <w:b/>
        </w:rPr>
        <w:t xml:space="preserve">Growth in Employment:</w:t>
      </w:r>
    </w:p>
    <w:p>
      <w:pPr>
        <w:numPr>
          <w:ilvl w:val="0"/>
          <w:numId w:val="1000"/>
        </w:numPr>
        <w:pStyle w:val="Compact"/>
      </w:pPr>
      <w:r>
        <w:t xml:space="preserve">The number of active software engineers in Uzbekistan has tripled since 2019. IT exports have grown exponentially, contributing significantly to the GDP.</w:t>
      </w:r>
    </w:p>
    <w:p>
      <w:pPr>
        <w:numPr>
          <w:ilvl w:val="0"/>
          <w:numId w:val="1003"/>
        </w:numPr>
        <w:pStyle w:val="Compact"/>
      </w:pPr>
      <w:r>
        <w:rPr>
          <w:bCs/>
          <w:b/>
        </w:rPr>
        <w:t xml:space="preserve">Talent Retention:</w:t>
      </w:r>
    </w:p>
    <w:p>
      <w:pPr>
        <w:numPr>
          <w:ilvl w:val="0"/>
          <w:numId w:val="1000"/>
        </w:numPr>
        <w:pStyle w:val="Compact"/>
      </w:pPr>
      <w:r>
        <w:t xml:space="preserve">By creating a vibrant local ecosystem with competitive salaries and remote opportunities, many engineers who previously considered leaving chose to stay in Tashkent. This has retained valuable human capital within the country.</w:t>
      </w:r>
    </w:p>
    <w:p>
      <w:pPr>
        <w:numPr>
          <w:ilvl w:val="0"/>
          <w:numId w:val="1003"/>
        </w:numPr>
        <w:pStyle w:val="Compact"/>
      </w:pPr>
      <w:r>
        <w:rPr>
          <w:bCs/>
          <w:b/>
        </w:rPr>
        <w:t xml:space="preserve">Innovation Ecosystem:</w:t>
      </w:r>
    </w:p>
    <w:p>
      <w:pPr>
        <w:numPr>
          <w:ilvl w:val="0"/>
          <w:numId w:val="1000"/>
        </w:numPr>
        <w:pStyle w:val="Compact"/>
      </w:pPr>
      <w:r>
        <w:t xml:space="preserve">Tashkent is now recognized as a regional tech hub. International companies are setting up local offices specifically to tap into this growing pool of affordable, high-quality engineering talent.</w:t>
      </w:r>
    </w:p>
    <w:bookmarkEnd w:id="28"/>
    <w:bookmarkStart w:id="29" w:name="challenges-remaining"/>
    <w:p>
      <w:pPr>
        <w:pStyle w:val="Heading2"/>
      </w:pPr>
      <w:r>
        <w:t xml:space="preserve">7. Challenges Remaining</w:t>
      </w:r>
    </w:p>
    <w:p>
      <w:pPr>
        <w:pStyle w:val="FirstParagraph"/>
      </w:pPr>
      <w:r>
        <w:t xml:space="preserve">Despite progress, challenges persist for the software engineer community in Uzbekistan:</w:t>
      </w:r>
    </w:p>
    <w:p>
      <w:pPr>
        <w:numPr>
          <w:ilvl w:val="0"/>
          <w:numId w:val="1004"/>
        </w:numPr>
        <w:pStyle w:val="Compact"/>
      </w:pPr>
      <w:r>
        <w:rPr>
          <w:bCs/>
          <w:b/>
        </w:rPr>
        <w:t xml:space="preserve">Bureaucracy:</w:t>
      </w:r>
    </w:p>
    <w:p>
      <w:pPr>
        <w:numPr>
          <w:ilvl w:val="0"/>
          <w:numId w:val="1000"/>
        </w:numPr>
        <w:pStyle w:val="Compact"/>
      </w:pPr>
      <w:r>
        <w:t xml:space="preserve">Tech startups still face regulatory hurdles compared to established industries.</w:t>
      </w:r>
    </w:p>
    <w:p>
      <w:pPr>
        <w:numPr>
          <w:ilvl w:val="0"/>
          <w:numId w:val="1004"/>
        </w:numPr>
        <w:pStyle w:val="Compact"/>
      </w:pPr>
      <w:r>
        <w:t xml:space="preserve">Social Perception:</w:t>
      </w:r>
    </w:p>
    <w:p>
      <w:pPr>
        <w:numPr>
          <w:ilvl w:val="0"/>
          <w:numId w:val="1000"/>
        </w:numPr>
        <w:pStyle w:val="Compact"/>
      </w:pPr>
      <w:r>
        <w:t xml:space="preserve">In some conservative circles, IT is not yet viewed as a prestigious career path for all demographics, though this is changing rapidly among youth in Tashkent.</w:t>
      </w:r>
    </w:p>
    <w:p>
      <w:pPr>
        <w:numPr>
          <w:ilvl w:val="0"/>
          <w:numId w:val="1004"/>
        </w:numPr>
        <w:pStyle w:val="Compact"/>
      </w:pPr>
      <w:r>
        <w:t xml:space="preserve">Continuous Learning:</w:t>
      </w:r>
    </w:p>
    <w:p>
      <w:pPr>
        <w:numPr>
          <w:ilvl w:val="0"/>
          <w:numId w:val="1000"/>
        </w:numPr>
        <w:pStyle w:val="Compact"/>
      </w:pPr>
      <w:r>
        <w:t xml:space="preserve">The rapid pace of technological change requires engineers to constantly upskill. The infrastructure for lifelong learning needs further expansion beyond the capital city.</w:t>
      </w:r>
    </w:p>
    <w:bookmarkEnd w:id="29"/>
    <w:bookmarkStart w:id="30" w:name="conclusion-and-recommendations"/>
    <w:p>
      <w:pPr>
        <w:pStyle w:val="Heading2"/>
      </w:pPr>
      <w:r>
        <w:t xml:space="preserve">8. Conclusion and Recommendations</w:t>
      </w:r>
    </w:p>
    <w:p>
      <w:pPr>
        <w:pStyle w:val="FirstParagraph"/>
      </w:pPr>
      <w:r>
        <w:t xml:space="preserve">This case study confirms that the</w:t>
      </w:r>
      <w:r>
        <w:t xml:space="preserve"> </w:t>
      </w:r>
      <w:r>
        <w:rPr>
          <w:bCs/>
          <w:b/>
        </w:rPr>
        <w:t xml:space="preserve">Software Engineer</w:t>
      </w:r>
    </w:p>
    <w:p>
      <w:pPr>
        <w:pStyle w:val="BodyText"/>
      </w:pPr>
      <w:r>
        <w:t xml:space="preserve">is no longer just a technical role in Uzbekistan Tashkent; it is a strategic national asset. The transformation of the capital into a digital hub relies heavily on the continuous development, retention, and empowerment of this workforce.</w:t>
      </w:r>
    </w:p>
    <w:p>
      <w:pPr>
        <w:pStyle w:val="BodyText"/>
      </w:pPr>
      <w:r>
        <w:rPr>
          <w:bCs/>
          <w:b/>
        </w:rPr>
        <w:t xml:space="preserve">Recommendations for Future Policy:</w:t>
      </w:r>
    </w:p>
    <w:p>
      <w:pPr>
        <w:numPr>
          <w:ilvl w:val="0"/>
          <w:numId w:val="1005"/>
        </w:numPr>
        <w:pStyle w:val="Compact"/>
      </w:pPr>
      <w:r>
        <w:t xml:space="preserve">Increase investment in rural IT education to decentralize talent from Tashkent to other provinces like Samarkand and Bukhara.</w:t>
      </w:r>
    </w:p>
    <w:p>
      <w:pPr>
        <w:numPr>
          <w:ilvl w:val="0"/>
          <w:numId w:val="1005"/>
        </w:numPr>
        <w:pStyle w:val="Compact"/>
      </w:pPr>
      <w:r>
        <w:t xml:space="preserve">Foster stronger links between academia and industry through mandatory internships.</w:t>
      </w:r>
    </w:p>
    <w:p>
      <w:pPr>
        <w:pStyle w:val="FirstParagraph"/>
      </w:pPr>
      <w:r>
        <w:t xml:space="preserve">The journey of Uzbekistan Tashkent serves as a powerful example for developing nations: by prioritizing the education and integration of software engineers into the global digital economy, a country can rapidly modernize its infrastructure and elevate its standing on the world stage.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Role in Uzbekistan's Capital</dc:title>
  <dc:creator/>
  <dc:language>en</dc:language>
  <cp:keywords/>
  <dcterms:created xsi:type="dcterms:W3CDTF">2026-07-29T10:03:23Z</dcterms:created>
  <dcterms:modified xsi:type="dcterms:W3CDTF">2026-07-29T10:03:23Z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