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Special</w:t>
      </w:r>
      <w:r>
        <w:t xml:space="preserve"> </w:t>
      </w:r>
      <w:r>
        <w:t xml:space="preserve">Education</w:t>
      </w:r>
      <w:r>
        <w:t xml:space="preserve"> </w:t>
      </w:r>
      <w:r>
        <w:t xml:space="preserve">in</w:t>
      </w:r>
      <w:r>
        <w:t xml:space="preserve"> </w:t>
      </w:r>
      <w:r>
        <w:t xml:space="preserve">China</w:t>
      </w:r>
      <w:r>
        <w:t xml:space="preserve"> </w:t>
      </w:r>
      <w:r>
        <w:t xml:space="preserve">Beijing</w:t>
      </w:r>
    </w:p>
    <w:bookmarkStart w:id="29" w:name="X703b2b8c72c788fab662876997a2e60f9a8bf23"/>
    <w:p>
      <w:pPr>
        <w:pStyle w:val="Heading1"/>
      </w:pPr>
      <w:r>
        <w:t xml:space="preserve">Bridging the Gap: A Case Study on the Development of Special Education Teachers in China Beijing</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pedagogical shifts, policy implementation, and professional challenges facing Special Education Teachers within the unique socio-economic landscape of China Beijing.</w:t>
      </w:r>
    </w:p>
    <w:bookmarkStart w:id="20" w:name="executive-summary"/>
    <w:p>
      <w:pPr>
        <w:pStyle w:val="Heading2"/>
      </w:pPr>
      <w:r>
        <w:t xml:space="preserve">1. Executive Summary</w:t>
      </w:r>
    </w:p>
    <w:p>
      <w:pPr>
        <w:pStyle w:val="FirstParagraph"/>
      </w:pPr>
      <w:r>
        <w:t xml:space="preserve">This</w:t>
      </w:r>
      <w:r>
        <w:t xml:space="preserve"> </w:t>
      </w:r>
      <w:r>
        <w:rPr>
          <w:iCs/>
          <w:i/>
        </w:rPr>
        <w:t xml:space="preserve">Case Study</w:t>
      </w:r>
      <w:r>
        <w:t xml:space="preserve"> </w:t>
      </w:r>
      <w:r>
        <w:t xml:space="preserve">examines the rapidly evolving role of the</w:t>
      </w:r>
      <w:r>
        <w:t xml:space="preserve"> </w:t>
      </w:r>
      <w:r>
        <w:rPr>
          <w:iCs/>
          <w:i/>
        </w:rPr>
        <w:t xml:space="preserve">Special Education Teacher</w:t>
      </w:r>
      <w:r>
        <w:t xml:space="preserve">China Beijing</w:t>
      </w:r>
      <w:r>
        <w:t xml:space="preserve">. As China transitions from a quantity-driven education system to one focused on quality and equity, the integration of students with disabilities (SWD) into mainstream classrooms has become a paramount policy objective. This document explores the historical context, current challenges, and future trajectories for educators dedicated to inclusive education in this high-pressure academic environment.</w:t>
      </w:r>
    </w:p>
    <w:bookmarkEnd w:id="20"/>
    <w:bookmarkStart w:id="21" w:name="contextual-background"/>
    <w:p>
      <w:pPr>
        <w:pStyle w:val="Heading2"/>
      </w:pPr>
      <w:r>
        <w:t xml:space="preserve">2. Contextual Background</w:t>
      </w:r>
    </w:p>
    <w:p>
      <w:pPr>
        <w:pStyle w:val="FirstParagraph"/>
      </w:pPr>
      <w:r>
        <w:t xml:space="preserve">The city of</w:t>
      </w:r>
      <w:r>
        <w:t xml:space="preserve"> </w:t>
      </w:r>
      <w:r>
        <w:rPr>
          <w:bCs/>
          <w:b/>
        </w:rPr>
        <w:t xml:space="preserve">China Beijing</w:t>
      </w:r>
      <w:r>
        <w:t xml:space="preserve"> </w:t>
      </w:r>
      <w:r>
        <w:t xml:space="preserve">serves as the political and cultural heart of the nation, reflecting both its rapid modernization and deep-rooted traditional values. Historically, families in China often viewed disabilities through a lens of stigma or familial shame. However, over the past two decades significant legislative changes have shifted this perspective.</w:t>
      </w:r>
    </w:p>
    <w:p>
      <w:pPr>
        <w:pStyle w:val="BodyText"/>
      </w:pPr>
      <w:r>
        <w:t xml:space="preserve">The Chinese government has implemented rigorous policies mandating "inclusive education" (referred to locally as</w:t>
      </w:r>
      <w:r>
        <w:t xml:space="preserve"> </w:t>
      </w:r>
      <w:r>
        <w:rPr>
          <w:iCs/>
          <w:i/>
        </w:rPr>
        <w:t xml:space="preserve">Anmen Jiaoyu</w:t>
      </w:r>
      <w:r>
        <w:t xml:space="preserve">). In</w:t>
      </w:r>
      <w:r>
        <w:t xml:space="preserve"> </w:t>
      </w:r>
      <w:r>
        <w:rPr>
          <w:bCs/>
          <w:b/>
        </w:rPr>
        <w:t xml:space="preserve">China Beijing</w:t>
      </w:r>
      <w:r>
        <w:t xml:space="preserve">, the competition for educational resources is fierce. The pressure to perform academically often leaves little room for divergence from standard curricula. Consequently, the role of the</w:t>
      </w:r>
      <w:r>
        <w:t xml:space="preserve"> </w:t>
      </w:r>
      <w:r>
        <w:rPr>
          <w:iCs/>
          <w:i/>
        </w:rPr>
        <w:t xml:space="preserve">Special Education Teacher</w:t>
      </w:r>
      <w:r>
        <w:t xml:space="preserve"> </w:t>
      </w:r>
      <w:r>
        <w:t xml:space="preserve">has evolved from one who operates in isolated special schools to one who collaborates within general education settings.</w:t>
      </w:r>
    </w:p>
    <w:bookmarkEnd w:id="21"/>
    <w:bookmarkStart w:id="22" w:name="X9e7b8484719eefdd84db20fd3afdc5fea34d302"/>
    <w:p>
      <w:pPr>
        <w:pStyle w:val="Heading2"/>
      </w:pPr>
      <w:r>
        <w:t xml:space="preserve">3. The Profile of a Modern Special Education Teacher in Beijing</w:t>
      </w:r>
    </w:p>
    <w:p>
      <w:pPr>
        <w:pStyle w:val="FirstParagraph"/>
      </w:pPr>
      <w:r>
        <w:t xml:space="preserve">To understand this case study, we must first define the contemporary professional profile of the</w:t>
      </w:r>
      <w:r>
        <w:t xml:space="preserve"> </w:t>
      </w:r>
      <w:r>
        <w:rPr>
          <w:iCs/>
          <w:i/>
        </w:rPr>
        <w:t xml:space="preserve">Special Education Teacher</w:t>
      </w:r>
      <w:r>
        <w:t xml:space="preserve">. In</w:t>
      </w:r>
      <w:r>
        <w:t xml:space="preserve"> </w:t>
      </w:r>
      <w:r>
        <w:rPr>
          <w:bCs/>
          <w:b/>
        </w:rPr>
        <w:t xml:space="preserve">China Beijing</w:t>
      </w:r>
      <w:r>
        <w:t xml:space="preserve">, these professionals are no longer just caregivers; they are multidisciplinary specialists. They must possess:</w:t>
      </w:r>
    </w:p>
    <w:p>
      <w:pPr>
        <w:numPr>
          <w:ilvl w:val="0"/>
          <w:numId w:val="1001"/>
        </w:numPr>
        <w:pStyle w:val="Compact"/>
      </w:pPr>
      <w:r>
        <w:t xml:space="preserve">**Pedagogical Expertise:** Advanced knowledge of differentiated instruction and Individualized Education Programs (IEPs).</w:t>
      </w:r>
    </w:p>
    <w:p>
      <w:pPr>
        <w:numPr>
          <w:ilvl w:val="0"/>
          <w:numId w:val="1001"/>
        </w:numPr>
        <w:pStyle w:val="Compact"/>
      </w:pPr>
      <w:r>
        <w:t xml:space="preserve">**Psychological Support Skills:** Ability to provide mental health support to students facing social isolation.</w:t>
      </w:r>
    </w:p>
    <w:p>
      <w:pPr>
        <w:numPr>
          <w:ilvl w:val="0"/>
          <w:numId w:val="1001"/>
        </w:numPr>
        <w:pStyle w:val="Compact"/>
      </w:pPr>
      <w:r>
        <w:t xml:space="preserve">**Collaborative Leadership:** The capacity to train general education teachers in classroom accommodations.</w:t>
      </w:r>
    </w:p>
    <w:p>
      <w:pPr>
        <w:numPr>
          <w:ilvl w:val="0"/>
          <w:numId w:val="1001"/>
        </w:numPr>
        <w:pStyle w:val="Compact"/>
      </w:pPr>
      <w:r>
        <w:t xml:space="preserve">**Cultural Sensitivity:** Navigating the delicate balance between modern inclusion theories and traditional Chinese family expectations. In</w:t>
      </w:r>
      <w:r>
        <w:t xml:space="preserve"> </w:t>
      </w:r>
      <w:r>
        <w:rPr>
          <w:bCs/>
          <w:b/>
        </w:rPr>
        <w:t xml:space="preserve">China Beijing</w:t>
      </w:r>
      <w:r>
        <w:t xml:space="preserve">, parents are highly educated and often critical of educational methods, demanding transparency and measurable results.</w:t>
      </w:r>
    </w:p>
    <w:bookmarkEnd w:id="22"/>
    <w:bookmarkStart w:id="25" w:name="case-scenario-the-integration-challenge"/>
    <w:p>
      <w:pPr>
        <w:pStyle w:val="Heading2"/>
      </w:pPr>
      <w:r>
        <w:t xml:space="preserve">4. Case Scenario: The Integration Challenge</w:t>
      </w:r>
    </w:p>
    <w:p>
      <w:pPr>
        <w:pStyle w:val="FirstParagraph"/>
      </w:pPr>
      <w:r>
        <w:t xml:space="preserve">To illustrate the practical realities faced by the</w:t>
      </w:r>
      <w:r>
        <w:t xml:space="preserve"> </w:t>
      </w:r>
      <w:r>
        <w:rPr>
          <w:iCs/>
          <w:i/>
        </w:rPr>
        <w:t xml:space="preserve">Special Education Teacher</w:t>
      </w:r>
      <w:r>
        <w:t xml:space="preserve">, this</w:t>
      </w:r>
      <w:r>
        <w:t xml:space="preserve"> </w:t>
      </w:r>
      <w:r>
        <w:rPr>
          <w:iCs/>
          <w:i/>
        </w:rPr>
        <w:t xml:space="preserve">Case Study</w:t>
      </w:r>
      <w:r>
        <w:t xml:space="preserve"> </w:t>
      </w:r>
      <w:r>
        <w:t xml:space="preserve">presents a representative scenario set in a primary school in Haidian District,</w:t>
      </w:r>
      <w:r>
        <w:t xml:space="preserve"> </w:t>
      </w:r>
      <w:r>
        <w:rPr>
          <w:bCs/>
          <w:b/>
        </w:rPr>
        <w:t xml:space="preserve">China Beijing</w:t>
      </w:r>
      <w:r>
        <w:t xml:space="preserve">.</w:t>
      </w:r>
    </w:p>
    <w:p>
      <w:pPr>
        <w:pStyle w:val="BodyText"/>
      </w:pPr>
      <w:r>
        <w:rPr>
          <w:bCs/>
          <w:b/>
        </w:rPr>
        <w:t xml:space="preserve">The Subject:</w:t>
      </w:r>
      <w:r>
        <w:t xml:space="preserve">Xiao Ming is an eight-year-old boy with Autism Spectrum Disorder (ASD). He possesses high cognitive potential but struggles significantly with social cues and sensory overload.</w:t>
      </w:r>
    </w:p>
    <w:p>
      <w:pPr>
        <w:pStyle w:val="BodyText"/>
      </w:pPr>
      <w:r>
        <w:rPr>
          <w:bCs/>
          <w:b/>
        </w:rPr>
        <w:t xml:space="preserve">The Setting:</w:t>
      </w:r>
      <w:r>
        <w:t xml:space="preserve">Xiao Ming is placed in a mainstream first-grade classroom at a prestigious public school, one of the most competitive districts in</w:t>
      </w:r>
      <w:r>
        <w:t xml:space="preserve"> </w:t>
      </w:r>
      <w:r>
        <w:rPr>
          <w:bCs/>
          <w:b/>
        </w:rPr>
        <w:t xml:space="preserve">China Beijing</w:t>
      </w:r>
      <w:r>
        <w:t xml:space="preserve">. The class size is large (approx. 40 students), and the curriculum is rigorous.</w:t>
      </w:r>
    </w:p>
    <w:p>
      <w:pPr>
        <w:pStyle w:val="BodyText"/>
      </w:pPr>
      <w:r>
        <w:rPr>
          <w:bCs/>
          <w:b/>
        </w:rPr>
        <w:t xml:space="preserve">The Intervention:</w:t>
      </w:r>
      <w:r>
        <w:t xml:space="preserve">A dedicated</w:t>
      </w:r>
      <w:r>
        <w:t xml:space="preserve"> </w:t>
      </w:r>
      <w:r>
        <w:rPr>
          <w:iCs/>
          <w:i/>
        </w:rPr>
        <w:t xml:space="preserve">Special Education Teacher</w:t>
      </w:r>
      <w:r>
        <w:t xml:space="preserve">, Ms. Li, is assigned to Xiao Ming. Her role involves "shadowing" him in the classroom while simultaneously collaborating with the homeroom teacher, Mr. Zhang.</w:t>
      </w:r>
    </w:p>
    <w:bookmarkStart w:id="23" w:name="initial-conflicts-and-cultural-friction"/>
    <w:p>
      <w:pPr>
        <w:pStyle w:val="Heading3"/>
      </w:pPr>
      <w:r>
        <w:t xml:space="preserve">4.1 Initial Conflicts and Cultural Friction</w:t>
      </w:r>
    </w:p>
    <w:p>
      <w:pPr>
        <w:pStyle w:val="FirstParagraph"/>
      </w:pPr>
      <w:r>
        <w:t xml:space="preserve">The initial months were fraught with tension typical of many early inclusion efforts in</w:t>
      </w:r>
      <w:r>
        <w:t xml:space="preserve"> </w:t>
      </w:r>
      <w:r>
        <w:rPr>
          <w:bCs/>
          <w:b/>
        </w:rPr>
        <w:t xml:space="preserve">China Beijing</w:t>
      </w:r>
      <w:r>
        <w:t xml:space="preserve">. Mr. Zhang, the homeroom teacher, was concerned that Xiao Ming’s disruptive behavior during transitions would distract the other 39 students. Furthermore, he felt ill-equipped to handle behavioral interventions without specialized training.</w:t>
      </w:r>
    </w:p>
    <w:p>
      <w:pPr>
        <w:pStyle w:val="BodyText"/>
      </w:pPr>
      <w:r>
        <w:t xml:space="preserve">Ms. Li faced a dual challenge. First she had to manage Xiao Ming’s sensory needs by creating visual schedules and providing quiet zones within the noisy classroom second, she had to convince Mr. Zhang that inclusive practices would ultimately benefit the entire class by fostering empathy and diversity.</w:t>
      </w:r>
    </w:p>
    <w:bookmarkEnd w:id="23"/>
    <w:bookmarkStart w:id="24" w:name="strategic-adaptation"/>
    <w:p>
      <w:pPr>
        <w:pStyle w:val="Heading3"/>
      </w:pPr>
      <w:r>
        <w:t xml:space="preserve">4.2 Strategic Adaptation</w:t>
      </w:r>
    </w:p>
    <w:p>
      <w:pPr>
        <w:pStyle w:val="FirstParagraph"/>
      </w:pPr>
      <w:r>
        <w:t xml:space="preserve">The turning point occurred when Ms. Li implemented a structured peer-buddy system, a strategy highly effective in the collectivist culture of</w:t>
      </w:r>
      <w:r>
        <w:t xml:space="preserve"> </w:t>
      </w:r>
      <w:r>
        <w:rPr>
          <w:bCs/>
          <w:b/>
        </w:rPr>
        <w:t xml:space="preserve">China Beijing</w:t>
      </w:r>
      <w:r>
        <w:t xml:space="preserve">. She trained three students to act as "social bridges" during group activities. This shifted the narrative from Xiao Ming being "the problem child" to Xiao Ming being part of a team effort.</w:t>
      </w:r>
    </w:p>
    <w:p>
      <w:pPr>
        <w:pStyle w:val="BodyText"/>
      </w:pPr>
      <w:r>
        <w:t xml:space="preserve">Additionally, Ms. Li worked closely with Xiao Ming’s parents who were initially resistant due to fear of stigma in their community. By providing regular data-driven progress reports and emphasizing the long-term social benefits rather than just academic compliance, she built trust with the family unit—a critical component of educational success in China.</w:t>
      </w:r>
    </w:p>
    <w:bookmarkEnd w:id="24"/>
    <w:bookmarkEnd w:id="25"/>
    <w:bookmarkStart w:id="26" w:name="systemic-challenges-identified"/>
    <w:p>
      <w:pPr>
        <w:pStyle w:val="Heading2"/>
      </w:pPr>
      <w:r>
        <w:t xml:space="preserve">5. Systemic Challenges Identified</w:t>
      </w:r>
    </w:p>
    <w:p>
      <w:pPr>
        <w:pStyle w:val="FirstParagraph"/>
      </w:pPr>
      <w:r>
        <w:t xml:space="preserve">This</w:t>
      </w:r>
      <w:r>
        <w:t xml:space="preserve"> </w:t>
      </w:r>
      <w:r>
        <w:rPr>
          <w:iCs/>
          <w:i/>
        </w:rPr>
        <w:t xml:space="preserve">Case Study</w:t>
      </w:r>
      <w:r>
        <w:t xml:space="preserve"> </w:t>
      </w:r>
      <w:r>
        <w:t xml:space="preserve">highlights several systemic issues prevalent among</w:t>
      </w:r>
      <w:r>
        <w:t xml:space="preserve"> </w:t>
      </w:r>
      <w:r>
        <w:rPr>
          <w:iCs/>
          <w:i/>
        </w:rPr>
        <w:t xml:space="preserve">Special Education Teachers</w:t>
      </w:r>
      <w:r>
        <w:t xml:space="preserve">China Beijing</w:t>
      </w:r>
      <w:r>
        <w:t xml:space="preserve">:</w:t>
      </w:r>
    </w:p>
    <w:p>
      <w:pPr>
        <w:numPr>
          <w:ilvl w:val="0"/>
          <w:numId w:val="1002"/>
        </w:numPr>
        <w:pStyle w:val="Compact"/>
      </w:pPr>
      <w:r>
        <w:t xml:space="preserve">**Resource Disparity:** While Haidian District is well-funded, resources are unevenly distributed compared to more remote areas. Teachers often spend personal funds on sensory tools.</w:t>
      </w:r>
    </w:p>
    <w:p>
      <w:pPr>
        <w:numPr>
          <w:ilvl w:val="0"/>
          <w:numId w:val="1002"/>
        </w:numPr>
        <w:pStyle w:val="Compact"/>
      </w:pPr>
      <w:r>
        <w:t xml:space="preserve">**Workload Burnout:** The expectation for a single</w:t>
      </w:r>
      <w:r>
        <w:t xml:space="preserve"> </w:t>
      </w:r>
      <w:r>
        <w:rPr>
          <w:iCs/>
          <w:i/>
        </w:rPr>
        <w:t xml:space="preserve">Special Education Teacher</w:t>
      </w:r>
      <w:r>
        <w:t xml:space="preserve">China Beijing</w:t>
      </w:r>
      <w:r>
        <w:t xml:space="preserve">, the pace of work is relentless, and mental health support for teachers themselves remains inadequate.</w:t>
      </w:r>
    </w:p>
    <w:p>
      <w:pPr>
        <w:numPr>
          <w:ilvl w:val="0"/>
          <w:numId w:val="1002"/>
        </w:numPr>
        <w:pStyle w:val="Compact"/>
      </w:pPr>
      <w:r>
        <w:t xml:space="preserve">**Lack of Standardized Training:** University programs for special education in China are improving, but many current teachers transitioned from general education without sufficient practical training in disability-specific interventions.</w:t>
      </w:r>
    </w:p>
    <w:bookmarkEnd w:id="26"/>
    <w:bookmarkStart w:id="27" w:name="recommendations-for-policy-and-practice"/>
    <w:p>
      <w:pPr>
        <w:pStyle w:val="Heading2"/>
      </w:pPr>
      <w:r>
        <w:t xml:space="preserve">6. Recommendations for Policy and Practice</w:t>
      </w:r>
    </w:p>
    <w:p>
      <w:pPr>
        <w:pStyle w:val="FirstParagraph"/>
      </w:pPr>
      <w:r>
        <w:t xml:space="preserve">To sustain the progress made by</w:t>
      </w:r>
      <w:r>
        <w:t xml:space="preserve"> </w:t>
      </w:r>
      <w:r>
        <w:rPr>
          <w:iCs/>
          <w:i/>
        </w:rPr>
        <w:t xml:space="preserve">Special Education Teachers</w:t>
      </w:r>
      <w:r>
        <w:t xml:space="preserve">China Beijing</w:t>
      </w:r>
      <w:r>
        <w:t xml:space="preserve">, the following recommendations are proposed:</w:t>
      </w:r>
    </w:p>
    <w:p>
      <w:pPr>
        <w:numPr>
          <w:ilvl w:val="0"/>
          <w:numId w:val="1003"/>
        </w:numPr>
        <w:pStyle w:val="Compact"/>
      </w:pPr>
      <w:r>
        <w:t xml:space="preserve">**Inter-Agency Collaboration:** Schools must partner with local hospitals and therapy centers to provide on-site occupational and speech therapy, reducing the burden on teachers.</w:t>
      </w:r>
    </w:p>
    <w:p>
      <w:pPr>
        <w:numPr>
          <w:ilvl w:val="0"/>
          <w:numId w:val="1003"/>
        </w:numPr>
        <w:pStyle w:val="Compact"/>
      </w:pPr>
      <w:r>
        <w:t xml:space="preserve">**Professional Development Networks:** Establish regional learning communities in</w:t>
      </w:r>
      <w:r>
        <w:t xml:space="preserve"> </w:t>
      </w:r>
      <w:r>
        <w:rPr>
          <w:bCs/>
          <w:b/>
        </w:rPr>
        <w:t xml:space="preserve">China Beijing</w:t>
      </w:r>
      <w:r>
        <w:t xml:space="preserve"> </w:t>
      </w:r>
      <w:r>
        <w:t xml:space="preserve">where general and special educators can share best practices without fear of professional retribution.</w:t>
      </w:r>
    </w:p>
    <w:p>
      <w:pPr>
        <w:numPr>
          <w:ilvl w:val="0"/>
          <w:numId w:val="1003"/>
        </w:numPr>
        <w:pStyle w:val="Compact"/>
      </w:pPr>
      <w:r>
        <w:t xml:space="preserve">**Parental Education Campaigns:** Launch public awareness campaigns to reduce stigma, empowering parents to advocate effectively for their children while respecting cultural norms.</w:t>
      </w:r>
    </w:p>
    <w:p>
      <w:pPr>
        <w:numPr>
          <w:ilvl w:val="0"/>
          <w:numId w:val="1003"/>
        </w:numPr>
        <w:pStyle w:val="Compact"/>
      </w:pPr>
      <w:r>
        <w:t xml:space="preserve">**Policy Support for IEPs:** Mandate legally binding Individualized Education Programs that require regular review and resource allocation, ensuring the</w:t>
      </w:r>
      <w:r>
        <w:t xml:space="preserve"> </w:t>
      </w:r>
      <w:r>
        <w:rPr>
          <w:iCs/>
          <w:i/>
        </w:rPr>
        <w:t xml:space="preserve">Special Education Teacher</w:t>
      </w:r>
      <w:r>
        <w:t xml:space="preserve"> </w:t>
      </w:r>
      <w:r>
        <w:t xml:space="preserve">is not left without administrative backing.</w:t>
      </w:r>
    </w:p>
    <w:bookmarkEnd w:id="27"/>
    <w:bookmarkStart w:id="28" w:name="conclusion"/>
    <w:p>
      <w:pPr>
        <w:pStyle w:val="Heading2"/>
      </w:pPr>
      <w:r>
        <w:t xml:space="preserve">7. Conclusion</w:t>
      </w:r>
    </w:p>
    <w:p>
      <w:pPr>
        <w:pStyle w:val="FirstParagraph"/>
      </w:pPr>
      <w:r>
        <w:t xml:space="preserve">The journey of integrating special needs education into mainstream schooling in</w:t>
      </w:r>
      <w:r>
        <w:t xml:space="preserve"> </w:t>
      </w:r>
      <w:r>
        <w:rPr>
          <w:bCs/>
          <w:b/>
        </w:rPr>
        <w:t xml:space="preserve">China Beijing</w:t>
      </w:r>
      <w:r>
        <w:t xml:space="preserve">, as illustrated by this</w:t>
      </w:r>
      <w:r>
        <w:t xml:space="preserve"> </w:t>
      </w:r>
      <w:r>
        <w:rPr>
          <w:iCs/>
          <w:i/>
        </w:rPr>
        <w:t xml:space="preserve">Case Study</w:t>
      </w:r>
      <w:r>
        <w:t xml:space="preserve">, is complex yet promising. The</w:t>
      </w:r>
      <w:r>
        <w:t xml:space="preserve"> </w:t>
      </w:r>
      <w:r>
        <w:rPr>
          <w:iCs/>
          <w:i/>
        </w:rPr>
        <w:t xml:space="preserve">Special Education Teacher</w:t>
      </w:r>
      <w:r>
        <w:t xml:space="preserve"> </w:t>
      </w:r>
      <w:r>
        <w:t xml:space="preserve">stands at the forefront of this social transformation, acting as a bridge between traditional educational structures and modern inclusive ideals.</w:t>
      </w:r>
    </w:p>
    <w:p>
      <w:pPr>
        <w:pStyle w:val="BodyText"/>
      </w:pPr>
      <w:r>
        <w:t xml:space="preserve">The challenges are significant, ranging from cultural stigma to systemic resource constraints. However, the dedication of educators like Ms. Li demonstrates that when supported by adequate training and policy frameworks, inclusion can thrive even in high-pressure academic environments. For</w:t>
      </w:r>
      <w:r>
        <w:t xml:space="preserve"> </w:t>
      </w:r>
      <w:r>
        <w:rPr>
          <w:bCs/>
          <w:b/>
        </w:rPr>
        <w:t xml:space="preserve">China Beijing</w:t>
      </w:r>
      <w:r>
        <w:t xml:space="preserve">, investing in its special education workforce is not merely an educational necessity but a moral imperative that reflects the city’s commitment to social harmony and equitable opportunity for all citizens.</w:t>
      </w:r>
    </w:p>
    <w:p>
      <w:pPr>
        <w:pStyle w:val="BodyText"/>
      </w:pPr>
      <w:r>
        <w:t xml:space="preserve">As China continues to modernize, the model developed here offers valuable insights for other rapidly developing urban centers worldwide. The success of the</w:t>
      </w:r>
      <w:r>
        <w:t xml:space="preserve"> </w:t>
      </w:r>
      <w:r>
        <w:rPr>
          <w:iCs/>
          <w:i/>
        </w:rPr>
        <w:t xml:space="preserve">Special Education Teacher</w:t>
      </w:r>
      <w:r>
        <w:t xml:space="preserve"> </w:t>
      </w:r>
      <w:r>
        <w:t xml:space="preserve">in</w:t>
      </w:r>
      <w:r>
        <w:t xml:space="preserve"> </w:t>
      </w:r>
      <w:r>
        <w:rPr>
          <w:bCs/>
          <w:b/>
        </w:rPr>
        <w:t xml:space="preserve">China Beijing</w:t>
      </w:r>
      <w:r>
        <w:t xml:space="preserve">, ultimately depends on a collective shift in mindset—from viewing disability as a deficit to viewing diversity as an asset within the classroom community.</w:t>
      </w:r>
    </w:p>
    <w:p>
      <w:r>
        <w:pict>
          <v:rect style="width:0;height:1.5pt" o:hralign="center" o:hrstd="t" o:hr="t"/>
        </w:pict>
      </w:r>
    </w:p>
    <w:p>
      <w:pPr>
        <w:pStyle w:val="FirstParagraph"/>
      </w:pPr>
      <w:r>
        <w:rPr>
          <w:iCs/>
          <w:i/>
        </w:rPr>
        <w:t xml:space="preserve">This document is intended for educational planners, policy makers, and academic researchers interested in comparative special education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Special Education in China Beijing</dc:title>
  <dc:creator/>
  <dc:language>en</dc:language>
  <cp:keywords/>
  <dcterms:created xsi:type="dcterms:W3CDTF">2026-07-29T10:31:50Z</dcterms:created>
  <dcterms:modified xsi:type="dcterms:W3CDTF">2026-07-29T10:31:50Z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