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a873e54f2fae536cd626d31d85ed67406dcbb5"/>
    <w:p>
      <w:pPr>
        <w:pStyle w:val="Heading1"/>
      </w:pPr>
      <w:r>
        <w:t xml:space="preserve">Case Study: The Integration and Evolution of the Special Education Teacher in China Guangzhou</w:t>
      </w:r>
    </w:p>
    <w:p>
      <w:pPr>
        <w:pStyle w:val="FirstParagraph"/>
      </w:pPr>
      <w:r>
        <w:rPr>
          <w:bCs/>
          <w:b/>
        </w:rPr>
        <w:t xml:space="preserve">Date:</w:t>
      </w:r>
      <w:r>
        <w:t xml:space="preserve"> </w:t>
      </w:r>
      <w:r>
        <w:t xml:space="preserve">October 26, 2023</w:t>
      </w:r>
      <w:r>
        <w:br/>
      </w:r>
      <w:r>
        <w:rPr>
          <w:bCs/>
          <w:b/>
        </w:rPr>
        <w:t xml:space="preserve">Focal Region:</w:t>
      </w:r>
      <w:r>
        <w:t xml:space="preserve"> </w:t>
      </w:r>
      <w:r>
        <w:t xml:space="preserve">China Guangzhou</w:t>
      </w:r>
      <w:r>
        <w:br/>
      </w:r>
      <w:r>
        <w:rPr>
          <w:iCs/>
          <w:i/>
        </w:rPr>
        <w:t xml:space="preserve">This document analyzes the professional dynamics, challenges, and strategic innovations required of a Special Education Teacher operating within the rapidly developing educational landscape of China Guangzhou.</w:t>
      </w:r>
    </w:p>
    <w:bookmarkStart w:id="20" w:name="introduction-and-contextual-background"/>
    <w:p>
      <w:pPr>
        <w:pStyle w:val="Heading2"/>
      </w:pPr>
      <w:r>
        <w:t xml:space="preserve">1. Introduction and Contextual Background</w:t>
      </w:r>
    </w:p>
    <w:p>
      <w:pPr>
        <w:pStyle w:val="FirstParagraph"/>
      </w:pPr>
      <w:r>
        <w:t xml:space="preserve">The educational landscape in China is undergoing a profound transformation, shifting from an exclusive focus on academic excellence for the general population to a more inclusive approach that addresses neurodiversity and developmental disabilities. At the forefront of this shift in South China lies</w:t>
      </w:r>
      <w:r>
        <w:t xml:space="preserve"> </w:t>
      </w:r>
      <w:r>
        <w:rPr>
          <w:bCs/>
          <w:b/>
        </w:rPr>
        <w:t xml:space="preserve">China Guangzhou</w:t>
      </w:r>
      <w:r>
        <w:t xml:space="preserve">, a tier-one city known for its economic dynamism, international openness, and progressive policy implementation. In this bustling metropolis, the role of the</w:t>
      </w:r>
      <w:r>
        <w:t xml:space="preserve"> </w:t>
      </w:r>
      <w:r>
        <w:rPr>
          <w:bCs/>
          <w:b/>
        </w:rPr>
        <w:t xml:space="preserve">Special Education Teacher</w:t>
      </w:r>
      <w:r>
        <w:t xml:space="preserve"> </w:t>
      </w:r>
      <w:r>
        <w:t xml:space="preserve">has evolved from a marginalized support position to a critical component of modern pedagogy.</w:t>
      </w:r>
      <w:r>
        <w:t xml:space="preserve"> </w:t>
      </w:r>
      <w:r>
        <w:t xml:space="preserve">Guangzhou’s unique status as an International Trade Center and a hub for innovation provides both distinct advantages and complex challenges for special education professionals. The city’s population is diverse, including expatriates, migrant workers from other provinces, and local families with varying socioeconomic statuses. This diversity directly impacts the student demographic in special education programs. Therefore, understanding the specific context of</w:t>
      </w:r>
      <w:r>
        <w:t xml:space="preserve"> </w:t>
      </w:r>
      <w:r>
        <w:rPr>
          <w:bCs/>
          <w:b/>
        </w:rPr>
        <w:t xml:space="preserve">China Guangzhou</w:t>
      </w:r>
      <w:r>
        <w:t xml:space="preserve"> </w:t>
      </w:r>
      <w:r>
        <w:t xml:space="preserve">is essential to analyzing how a</w:t>
      </w:r>
      <w:r>
        <w:t xml:space="preserve"> </w:t>
      </w:r>
      <w:r>
        <w:rPr>
          <w:bCs/>
          <w:b/>
        </w:rPr>
        <w:t xml:space="preserve">Special Education Teacher</w:t>
      </w:r>
      <w:r>
        <w:t xml:space="preserve"> </w:t>
      </w:r>
      <w:r>
        <w:t xml:space="preserve">navigates their professional responsibilities today.</w:t>
      </w:r>
    </w:p>
    <w:bookmarkEnd w:id="20"/>
    <w:bookmarkStart w:id="21" w:name="X242aa0a1162dd82c6ec48df086348e17c511c5c"/>
    <w:p>
      <w:pPr>
        <w:pStyle w:val="Heading2"/>
      </w:pPr>
      <w:r>
        <w:t xml:space="preserve">2. Professional Profile: The Modern Special Education Teacher in Guangzhou</w:t>
      </w:r>
    </w:p>
    <w:p>
      <w:pPr>
        <w:pStyle w:val="FirstParagraph"/>
      </w:pPr>
      <w:r>
        <w:t xml:space="preserve">In the current environment of</w:t>
      </w:r>
      <w:r>
        <w:t xml:space="preserve"> </w:t>
      </w:r>
      <w:r>
        <w:rPr>
          <w:bCs/>
          <w:b/>
        </w:rPr>
        <w:t xml:space="preserve">China Guangzhou</w:t>
      </w:r>
      <w:r>
        <w:t xml:space="preserve">, the</w:t>
      </w:r>
      <w:r>
        <w:t xml:space="preserve"> </w:t>
      </w:r>
      <w:r>
        <w:rPr>
          <w:bCs/>
          <w:b/>
        </w:rPr>
        <w:t xml:space="preserve">Special Education Teacher</w:t>
      </w:r>
      <w:r>
        <w:t xml:space="preserve">Special Education Teacher in Guangzhou is multifaceted. It involves Individualized Education Program (IEP) development for students with Autism Spectrum Disorder (ASD), Attention Deficit Hyperactivity Disorder (ADHD), and intellectual disabilities. However, unlike rural areas, the</w:t>
      </w:r>
      <w:r>
        <w:t xml:space="preserve"> </w:t>
      </w:r>
      <w:r>
        <w:rPr>
          <w:bCs/>
          <w:b/>
        </w:rPr>
        <w:t xml:space="preserve">China Guangzhou</w:t>
      </w:r>
      <w:r>
        <w:t xml:space="preserve"> </w:t>
      </w:r>
      <w:r>
        <w:t xml:space="preserve">setting demands that teachers also act as cultural brokers. They must bridge the gap between traditional Chinese family expectations—which may stigmatize disability—and modern international standards of inclusion. This requires high levels of emotional intelligence, cross-cultural communication skills, and advocacy prowess.</w:t>
      </w:r>
    </w:p>
    <w:bookmarkEnd w:id="21"/>
    <w:bookmarkStart w:id="22" w:name="Xc75f81c17a7b4013a236c96142fb5f194225719"/>
    <w:p>
      <w:pPr>
        <w:pStyle w:val="Heading2"/>
      </w:pPr>
      <w:r>
        <w:t xml:space="preserve">3. Key Challenges Faced by Special Education Teachers</w:t>
      </w:r>
    </w:p>
    <w:p>
      <w:pPr>
        <w:pStyle w:val="FirstParagraph"/>
      </w:pPr>
      <w:r>
        <w:t xml:space="preserve">Despite progress, the</w:t>
      </w:r>
      <w:r>
        <w:t xml:space="preserve"> </w:t>
      </w:r>
      <w:r>
        <w:rPr>
          <w:bCs/>
          <w:b/>
        </w:rPr>
        <w:t xml:space="preserve">Special Education Teacher</w:t>
      </w:r>
      <w:r>
        <w:t xml:space="preserve"> </w:t>
      </w:r>
      <w:r>
        <w:t xml:space="preserve">in</w:t>
      </w:r>
      <w:r>
        <w:t xml:space="preserve"> </w:t>
      </w:r>
      <w:r>
        <w:rPr>
          <w:bCs/>
          <w:b/>
        </w:rPr>
        <w:t xml:space="preserve">China Guangzhou</w:t>
      </w:r>
      <w:r>
        <w:t xml:space="preserve">Special Education TeacherChina Guangzhou. While special education students may follow a different curriculum, there is often implicit pressure to align with mainstream academic metrics for school rankings. This creates a professional conflict for the</w:t>
      </w:r>
      <w:r>
        <w:t xml:space="preserve"> </w:t>
      </w:r>
      <w:r>
        <w:rPr>
          <w:bCs/>
          <w:b/>
        </w:rPr>
        <w:t xml:space="preserve">Special Education Teacher, who must balance administrative demands with the genuine, individualized needs of their students.</w:t>
      </w:r>
      <w:r>
        <w:rPr>
          <w:bCs/>
          <w:b/>
        </w:rPr>
        <w:t xml:space="preserve"> </w:t>
      </w:r>
      <w:r>
        <w:rPr>
          <w:bCs/>
          <w:b/>
        </w:rPr>
        <w:t xml:space="preserve">Thirdly, family engagement is complex. In many traditional Chinese households within Guangzhou, disability may be viewed through a lens of shame or as a private family matter rather than a societal responsibility. The</w:t>
      </w:r>
      <w:r>
        <w:rPr>
          <w:bCs/>
          <w:b/>
        </w:rPr>
        <w:t xml:space="preserve"> </w:t>
      </w:r>
      <w:r>
        <w:rPr>
          <w:bCs/>
          <w:b/>
          <w:bCs/>
          <w:b/>
        </w:rPr>
        <w:t xml:space="preserve">Special Education Teacher must invest considerable time in parent education and counseling to shift these mindsets towards acceptance and active partnership in the child’s development.</w:t>
      </w:r>
    </w:p>
    <w:bookmarkEnd w:id="22"/>
    <w:bookmarkStart w:id="23" w:name="X8d9f61a8a157bb8c0126ec6a8643bc1b3c18845"/>
    <w:p>
      <w:pPr>
        <w:pStyle w:val="Heading2"/>
      </w:pPr>
      <w:r>
        <w:t xml:space="preserve">4. Case Narrative: Ms. Lin’s Initiative at an International School in Tianhe District</w:t>
      </w:r>
    </w:p>
    <w:p>
      <w:pPr>
        <w:pStyle w:val="FirstParagraph"/>
      </w:pPr>
      <w:r>
        <w:t xml:space="preserve">To illustrate these dynamics, we examine the case of Ms. Lin, a</w:t>
      </w:r>
      <w:r>
        <w:t xml:space="preserve"> </w:t>
      </w:r>
      <w:r>
        <w:rPr>
          <w:bCs/>
          <w:b/>
        </w:rPr>
        <w:t xml:space="preserve">Special Education Teacher working at a prominent international school in the Tianhe District of</w:t>
      </w:r>
      <w:r>
        <w:rPr>
          <w:bCs/>
          <w:b/>
        </w:rPr>
        <w:t xml:space="preserve"> </w:t>
      </w:r>
      <w:r>
        <w:rPr>
          <w:bCs/>
          <w:b/>
          <w:bCs/>
          <w:b/>
        </w:rPr>
        <w:t xml:space="preserve">China Guangzhou</w:t>
      </w:r>
      <w:r>
        <w:rPr>
          <w:bCs/>
          <w:b/>
        </w:rPr>
        <w:t xml:space="preserve">.</w:t>
      </w:r>
      <w:r>
        <w:rPr>
          <w:bCs/>
          <w:b/>
        </w:rPr>
        <w:t xml:space="preserve"> </w:t>
      </w:r>
      <w:r>
        <w:rPr>
          <w:bCs/>
          <w:b/>
        </w:rPr>
        <w:t xml:space="preserve">Ms. Lin was assigned to support "Leo," an 8-year-old boy with high-functioning Autism who struggled with social cues and sensory overload in mainstream classrooms. The initial challenge was not Leo’s behavior, but the resistance from general education teachers who felt unequipped to handle him, and Leo’s parents, who initially denied his diagnosis due to cultural stigma.</w:t>
      </w:r>
      <w:r>
        <w:rPr>
          <w:bCs/>
          <w:b/>
        </w:rPr>
        <w:t xml:space="preserve"> </w:t>
      </w:r>
      <w:r>
        <w:rPr>
          <w:bCs/>
          <w:b/>
        </w:rPr>
        <w:t xml:space="preserve">Leveraging the advanced resources available in</w:t>
      </w:r>
      <w:r>
        <w:rPr>
          <w:bCs/>
          <w:b/>
        </w:rPr>
        <w:t xml:space="preserve"> </w:t>
      </w:r>
      <w:r>
        <w:rPr>
          <w:bCs/>
          <w:b/>
          <w:bCs/>
          <w:b/>
        </w:rPr>
        <w:t xml:space="preserve">China Guangzhou</w:t>
      </w:r>
      <w:r>
        <w:rPr>
          <w:bCs/>
          <w:b/>
        </w:rPr>
        <w:t xml:space="preserve">, Ms. Lin implemented a multi-sensory intervention plan. She utilized Augmentative and Alternative Communication (AAC) devices—a technology widely accessible in this region—to help Leo express his needs. More importantly, she initiated "Inclusion Workshops" for both staff and parents. These workshops were crucial in</w:t>
      </w:r>
      <w:r>
        <w:rPr>
          <w:bCs/>
          <w:b/>
        </w:rPr>
        <w:t xml:space="preserve"> </w:t>
      </w:r>
      <w:r>
        <w:rPr>
          <w:bCs/>
          <w:b/>
          <w:bCs/>
          <w:b/>
        </w:rPr>
        <w:t xml:space="preserve">China Guangzhou’s</w:t>
      </w:r>
      <w:r>
        <w:rPr>
          <w:bCs/>
          <w:b/>
        </w:rPr>
        <w:t xml:space="preserve"> </w:t>
      </w:r>
      <w:r>
        <w:rPr>
          <w:bCs/>
          <w:b/>
        </w:rPr>
        <w:t xml:space="preserve">context, as they educated the broader school community on neurodiversity, framing it not as a deficit but as a difference to be accommodated.</w:t>
      </w:r>
      <w:r>
        <w:rPr>
          <w:bCs/>
          <w:b/>
        </w:rPr>
        <w:t xml:space="preserve"> </w:t>
      </w:r>
      <w:r>
        <w:rPr>
          <w:bCs/>
          <w:b/>
        </w:rPr>
        <w:t xml:space="preserve">Ms. Lin also collaborated with local special needs centers in Guangzhou to access government subsidies that helped fund Leo’s therapy sessions. This highlights how</w:t>
      </w:r>
      <w:r>
        <w:rPr>
          <w:bCs/>
          <w:b/>
        </w:rPr>
        <w:t xml:space="preserve"> </w:t>
      </w:r>
      <w:r>
        <w:rPr>
          <w:bCs/>
          <w:b/>
          <w:bCs/>
          <w:b/>
        </w:rPr>
        <w:t xml:space="preserve">Special Education Teachers in this region must be networked, resourceful, and politically savvy to navigate the intersection of public policy and private schooling.</w:t>
      </w:r>
    </w:p>
    <w:bookmarkEnd w:id="23"/>
    <w:bookmarkStart w:id="24" w:name="X9097fedc0edcca610161144b9059e7d79d12f85"/>
    <w:p>
      <w:pPr>
        <w:pStyle w:val="Heading2"/>
      </w:pPr>
      <w:r>
        <w:t xml:space="preserve">5. Strategic Recommendations for Stakeholders</w:t>
      </w:r>
    </w:p>
    <w:p>
      <w:pPr>
        <w:pStyle w:val="FirstParagraph"/>
      </w:pPr>
      <w:r>
        <w:t xml:space="preserve">Based on the analysis of the</w:t>
      </w:r>
      <w:r>
        <w:t xml:space="preserve"> </w:t>
      </w:r>
      <w:r>
        <w:rPr>
          <w:bCs/>
          <w:b/>
        </w:rPr>
        <w:t xml:space="preserve">Special Education Teacher’s</w:t>
      </w:r>
      <w:r>
        <w:t xml:space="preserve">China Guangzhou, several recommendations emerge:</w:t>
      </w:r>
      <w:r>
        <w:t xml:space="preserve"> </w:t>
      </w:r>
      <w:r>
        <w:t xml:space="preserve">1. **Enhanced Professional Development:** The government and schools in Guangzhou should invest heavily in continuous training for</w:t>
      </w:r>
    </w:p>
    <w:p>
      <w:pPr>
        <w:pStyle w:val="BodyText"/>
      </w:pPr>
      <w:r>
        <w:t xml:space="preserve">Special Education Teachers. This training should cover not only pedagogical strategies but also legal rights, advocacy techniques, and mental health support for the teachers themselves to prevent burnout.</w:t>
      </w:r>
      <w:r>
        <w:t xml:space="preserve"> </w:t>
      </w:r>
      <w:r>
        <w:t xml:space="preserve">2. **Policy Implementation at Local Level:** While national policies promote inclusion, local implementation in cities like Guangzhou needs more robust monitoring mechanisms. Schools must be held accountable for providing adequate support services rather than merely integrating special needs students into mainstream classrooms without proper scaffolding.</w:t>
      </w:r>
      <w:r>
        <w:t xml:space="preserve"> </w:t>
      </w:r>
      <w:r>
        <w:t xml:space="preserve">3. **Community and Family Outreach:**</w:t>
      </w:r>
      <w:r>
        <w:t xml:space="preserve"> </w:t>
      </w:r>
      <w:r>
        <w:rPr>
          <w:bCs/>
          <w:b/>
        </w:rPr>
        <w:t xml:space="preserve">Special Education Teachers should lead community awareness campaigns in Guangzhou to reduce stigma. Leveraging the city’s digital infrastructure, online platforms can be used to share success stories and educational resources with parents across the region.</w:t>
      </w:r>
      <w:r>
        <w:rPr>
          <w:bCs/>
          <w:b/>
        </w:rPr>
        <w:t xml:space="preserve"> </w:t>
      </w:r>
      <w:r>
        <w:rPr>
          <w:bCs/>
          <w:b/>
        </w:rPr>
        <w:t xml:space="preserve">4. **Integration of Technology:</w:t>
      </w:r>
      <w:r>
        <w:t xml:space="preserve"> </w:t>
      </w:r>
      <w:r>
        <w:t xml:space="preserve">Guangzhou is a tech hub.</w:t>
      </w:r>
    </w:p>
    <w:p>
      <w:pPr>
        <w:pStyle w:val="BodyText"/>
      </w:pPr>
      <w:r>
        <w:t xml:space="preserve">Special Education Teachers6. Conclusion</w:t>
      </w:r>
    </w:p>
    <w:p>
      <w:pPr>
        <w:pStyle w:val="BodyText"/>
      </w:pPr>
      <w:r>
        <w:t xml:space="preserve">The trajectory of inclusive education in</w:t>
      </w:r>
      <w:r>
        <w:t xml:space="preserve"> </w:t>
      </w:r>
      <w:r>
        <w:rPr>
          <w:bCs/>
          <w:b/>
        </w:rPr>
        <w:t xml:space="preserve">China Guangzhou</w:t>
      </w:r>
      <w:r>
        <w:t xml:space="preserve">Special Education TeacherSpecial Education Teachers with adequate resources, training, and societal respect,</w:t>
      </w:r>
      <w:r>
        <w:t xml:space="preserve"> </w:t>
      </w:r>
      <w:r>
        <w:rPr>
          <w:bCs/>
          <w:b/>
        </w:rPr>
        <w:t xml:space="preserve">China Guangzhou</w:t>
      </w:r>
    </w:p>
    <w:p>
      <w:pPr>
        <w:pStyle w:val="BodyText"/>
      </w:pPr>
      <w:r>
        <w:rPr>
          <w:iCs/>
          <w:i/>
        </w:rPr>
        <w:t xml:space="preserve">This case study serves as a foundational document for understanding the nuanced role of Special Education within the dynamic urban context of 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2026-07-29T12:24:31Z</dcterms:created>
  <dcterms:modified xsi:type="dcterms:W3CDTF">2026-07-29T12:24:31Z</dcterms:modified>
</cp:coreProperties>
</file>

<file path=docProps/custom.xml><?xml version="1.0" encoding="utf-8"?>
<Properties xmlns="http://schemas.openxmlformats.org/officeDocument/2006/custom-properties" xmlns:vt="http://schemas.openxmlformats.org/officeDocument/2006/docPropsVTypes"/>
</file>